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590" w:rsidRPr="00E42749" w:rsidRDefault="00EA0590" w:rsidP="00EA0590">
      <w:pPr>
        <w:tabs>
          <w:tab w:val="left" w:pos="7740"/>
        </w:tabs>
        <w:autoSpaceDE w:val="0"/>
        <w:autoSpaceDN w:val="0"/>
        <w:adjustRightInd w:val="0"/>
        <w:ind w:right="-830" w:hanging="900"/>
        <w:rPr>
          <w:rFonts w:eastAsia="TimesNewRomanPS-BoldMT"/>
          <w:b/>
          <w:bCs/>
          <w:sz w:val="20"/>
          <w:szCs w:val="20"/>
          <w:lang w:val="sr-Cyrl-CS"/>
        </w:rPr>
      </w:pPr>
      <w:bookmarkStart w:id="0" w:name="_GoBack"/>
      <w:bookmarkEnd w:id="0"/>
      <w:r w:rsidRPr="00E42749">
        <w:rPr>
          <w:rFonts w:eastAsia="TimesNewRomanPS-BoldMT"/>
          <w:b/>
          <w:bCs/>
          <w:sz w:val="20"/>
          <w:szCs w:val="20"/>
          <w:lang w:val="sr-Cyrl-CS"/>
        </w:rPr>
        <w:t>УНИВЕРЗИТЕТ У НИШУ</w:t>
      </w:r>
      <w:r w:rsidRPr="00E42749">
        <w:rPr>
          <w:rFonts w:eastAsia="TimesNewRomanPS-BoldMT"/>
          <w:b/>
          <w:bCs/>
          <w:sz w:val="20"/>
          <w:szCs w:val="20"/>
          <w:lang w:val="sr-Cyrl-CS"/>
        </w:rPr>
        <w:tab/>
      </w:r>
      <w:r w:rsidRPr="00E42749">
        <w:rPr>
          <w:rFonts w:eastAsia="TimesNewRomanPS-BoldMT"/>
          <w:b/>
          <w:bCs/>
          <w:sz w:val="20"/>
          <w:szCs w:val="20"/>
          <w:lang w:val="sr-Cyrl-CS"/>
        </w:rPr>
        <w:tab/>
      </w:r>
      <w:r w:rsidRPr="00E42749">
        <w:rPr>
          <w:rFonts w:eastAsia="TimesNewRomanPS-BoldMT"/>
          <w:b/>
          <w:bCs/>
          <w:sz w:val="20"/>
          <w:szCs w:val="20"/>
          <w:lang w:val="sr-Cyrl-CS"/>
        </w:rPr>
        <w:tab/>
        <w:t>Образац Д2</w:t>
      </w:r>
    </w:p>
    <w:p w:rsidR="00EA0590" w:rsidRPr="00E42749" w:rsidRDefault="00EA0590" w:rsidP="00EA0590">
      <w:pPr>
        <w:tabs>
          <w:tab w:val="left" w:pos="6660"/>
        </w:tabs>
        <w:autoSpaceDE w:val="0"/>
        <w:autoSpaceDN w:val="0"/>
        <w:adjustRightInd w:val="0"/>
        <w:ind w:hanging="900"/>
        <w:rPr>
          <w:rFonts w:eastAsia="TimesNewRomanPS-BoldMT"/>
          <w:b/>
          <w:bCs/>
          <w:sz w:val="20"/>
          <w:szCs w:val="20"/>
          <w:lang w:val="sr-Cyrl-CS"/>
        </w:rPr>
      </w:pPr>
      <w:r w:rsidRPr="00E42749">
        <w:rPr>
          <w:rFonts w:eastAsia="TimesNewRomanPS-BoldMT"/>
          <w:b/>
          <w:bCs/>
          <w:sz w:val="20"/>
          <w:szCs w:val="20"/>
          <w:lang w:val="sr-Cyrl-CS"/>
        </w:rPr>
        <w:t>НАЗИВ ФАКУЛТЕТА</w:t>
      </w:r>
    </w:p>
    <w:p w:rsidR="00EA0590" w:rsidRPr="00E42749" w:rsidRDefault="00EA0590" w:rsidP="00EA059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E42749" w:rsidTr="002C68BF">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rsidR="00EA0590" w:rsidRPr="00E42749" w:rsidRDefault="00EA0590" w:rsidP="002C68BF">
            <w:pPr>
              <w:jc w:val="center"/>
              <w:rPr>
                <w:rFonts w:eastAsia="TimesNewRomanPS-BoldMT"/>
                <w:b/>
                <w:bCs/>
                <w:lang w:val="ru-RU"/>
              </w:rPr>
            </w:pPr>
          </w:p>
          <w:p w:rsidR="00EA0590" w:rsidRPr="00E42749" w:rsidRDefault="00EA0590" w:rsidP="002C68BF">
            <w:pPr>
              <w:jc w:val="center"/>
              <w:rPr>
                <w:rFonts w:eastAsia="TimesNewRomanPS-BoldMT"/>
                <w:sz w:val="26"/>
                <w:szCs w:val="26"/>
                <w:lang w:val="sr-Cyrl-CS"/>
              </w:rPr>
            </w:pPr>
            <w:r w:rsidRPr="00E42749">
              <w:rPr>
                <w:rFonts w:eastAsia="TimesNewRomanPS-BoldMT"/>
                <w:b/>
                <w:bCs/>
                <w:sz w:val="26"/>
                <w:szCs w:val="26"/>
                <w:lang w:val="sr-Cyrl-CS"/>
              </w:rPr>
              <w:t>ИЗВЕШТАЈ О НАУЧН</w:t>
            </w:r>
            <w:r w:rsidRPr="00E42749">
              <w:rPr>
                <w:rFonts w:eastAsia="TimesNewRomanPS-BoldMT"/>
                <w:b/>
                <w:bCs/>
                <w:sz w:val="26"/>
                <w:szCs w:val="26"/>
              </w:rPr>
              <w:t>ОЈ</w:t>
            </w:r>
            <w:r w:rsidRPr="00E42749">
              <w:rPr>
                <w:rFonts w:eastAsia="TimesNewRomanPS-BoldMT"/>
                <w:b/>
                <w:bCs/>
                <w:sz w:val="26"/>
                <w:szCs w:val="26"/>
                <w:lang w:val="sr-Cyrl-CS"/>
              </w:rPr>
              <w:t xml:space="preserve"> ЗАСНОВАНОСТИ ТЕМЕ ДОКТОРСКЕ ДИСЕРТАЦИЈЕ</w:t>
            </w:r>
          </w:p>
          <w:p w:rsidR="00EA0590" w:rsidRPr="00E42749" w:rsidRDefault="00EA0590" w:rsidP="002C68BF">
            <w:pPr>
              <w:jc w:val="center"/>
              <w:rPr>
                <w:sz w:val="16"/>
                <w:szCs w:val="16"/>
                <w:lang w:val="ru-RU"/>
              </w:rPr>
            </w:pPr>
          </w:p>
        </w:tc>
      </w:tr>
      <w:tr w:rsidR="00EA0590" w:rsidRPr="00E42749" w:rsidTr="002C68BF">
        <w:trPr>
          <w:trHeight w:val="170"/>
          <w:jc w:val="center"/>
        </w:trPr>
        <w:tc>
          <w:tcPr>
            <w:tcW w:w="10786" w:type="dxa"/>
            <w:gridSpan w:val="9"/>
            <w:tcBorders>
              <w:top w:val="single" w:sz="18" w:space="0" w:color="808080"/>
              <w:bottom w:val="single" w:sz="18" w:space="0" w:color="808080"/>
            </w:tcBorders>
            <w:shd w:val="clear" w:color="auto" w:fill="auto"/>
            <w:vAlign w:val="center"/>
          </w:tcPr>
          <w:p w:rsidR="00EA0590" w:rsidRPr="00E42749" w:rsidRDefault="00EA0590" w:rsidP="002C68BF">
            <w:pPr>
              <w:rPr>
                <w:lang w:val="ru-RU"/>
              </w:rPr>
            </w:pPr>
          </w:p>
        </w:tc>
      </w:tr>
      <w:tr w:rsidR="00EA0590" w:rsidRPr="00E42749" w:rsidTr="002C68BF">
        <w:trPr>
          <w:trHeight w:val="340"/>
          <w:jc w:val="center"/>
        </w:trPr>
        <w:tc>
          <w:tcPr>
            <w:tcW w:w="10786" w:type="dxa"/>
            <w:gridSpan w:val="9"/>
            <w:tcBorders>
              <w:top w:val="single" w:sz="18" w:space="0" w:color="808080"/>
            </w:tcBorders>
            <w:shd w:val="clear" w:color="auto" w:fill="D9D9D9"/>
            <w:vAlign w:val="center"/>
          </w:tcPr>
          <w:p w:rsidR="00EA0590" w:rsidRPr="00E42749" w:rsidRDefault="00EA0590" w:rsidP="002C68BF">
            <w:pPr>
              <w:jc w:val="center"/>
              <w:rPr>
                <w:b/>
                <w:lang w:val="sr-Cyrl-CS"/>
              </w:rPr>
            </w:pPr>
            <w:r w:rsidRPr="00E42749">
              <w:rPr>
                <w:b/>
                <w:lang w:val="sr-Cyrl-CS"/>
              </w:rPr>
              <w:t>ПОДАЦИ О КАНДИДАТУ</w:t>
            </w:r>
          </w:p>
        </w:tc>
      </w:tr>
      <w:tr w:rsidR="00EA0590" w:rsidRPr="00E42749" w:rsidTr="002C68BF">
        <w:trPr>
          <w:trHeight w:val="227"/>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sr-Cyrl-CS"/>
              </w:rPr>
              <w:t>Презиме, име једног родитеља и име</w:t>
            </w:r>
          </w:p>
        </w:tc>
        <w:tc>
          <w:tcPr>
            <w:tcW w:w="8440" w:type="dxa"/>
            <w:gridSpan w:val="6"/>
            <w:vAlign w:val="center"/>
          </w:tcPr>
          <w:p w:rsidR="00EA0590" w:rsidRPr="00E42749" w:rsidRDefault="0062455D" w:rsidP="002C68BF">
            <w:r w:rsidRPr="00E42749">
              <w:t>Игњатовић</w:t>
            </w:r>
            <w:r w:rsidR="004B7CCD" w:rsidRPr="00E42749">
              <w:rPr>
                <w:lang w:val="sr-Cyrl-RS"/>
              </w:rPr>
              <w:t>,</w:t>
            </w:r>
            <w:r w:rsidRPr="00E42749">
              <w:t xml:space="preserve"> Видосав</w:t>
            </w:r>
            <w:r w:rsidR="004B7CCD" w:rsidRPr="00E42749">
              <w:rPr>
                <w:lang w:val="sr-Cyrl-RS"/>
              </w:rPr>
              <w:t>,</w:t>
            </w:r>
            <w:r w:rsidRPr="00E42749">
              <w:t xml:space="preserve"> Наташа</w:t>
            </w:r>
          </w:p>
        </w:tc>
      </w:tr>
      <w:tr w:rsidR="00EA0590" w:rsidRPr="00E42749" w:rsidTr="002C68BF">
        <w:trPr>
          <w:trHeight w:val="227"/>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Датум и место рођења</w:t>
            </w:r>
          </w:p>
        </w:tc>
        <w:tc>
          <w:tcPr>
            <w:tcW w:w="8440" w:type="dxa"/>
            <w:gridSpan w:val="6"/>
            <w:vAlign w:val="center"/>
          </w:tcPr>
          <w:p w:rsidR="00EA0590" w:rsidRPr="00E42749" w:rsidRDefault="0062455D" w:rsidP="002C68BF">
            <w:pPr>
              <w:rPr>
                <w:lang w:val="ru-RU"/>
              </w:rPr>
            </w:pPr>
            <w:r w:rsidRPr="00E42749">
              <w:rPr>
                <w:lang w:val="ru-RU"/>
              </w:rPr>
              <w:t>18.</w:t>
            </w:r>
            <w:r w:rsidR="004B7CCD" w:rsidRPr="00E42749">
              <w:rPr>
                <w:lang w:val="ru-RU"/>
              </w:rPr>
              <w:t xml:space="preserve"> </w:t>
            </w:r>
            <w:r w:rsidRPr="00E42749">
              <w:rPr>
                <w:lang w:val="ru-RU"/>
              </w:rPr>
              <w:t>10.</w:t>
            </w:r>
            <w:r w:rsidR="004B7CCD" w:rsidRPr="00E42749">
              <w:rPr>
                <w:lang w:val="ru-RU"/>
              </w:rPr>
              <w:t xml:space="preserve"> </w:t>
            </w:r>
            <w:r w:rsidRPr="00E42749">
              <w:rPr>
                <w:lang w:val="ru-RU"/>
              </w:rPr>
              <w:t>1976. у Нишу</w:t>
            </w:r>
          </w:p>
        </w:tc>
      </w:tr>
      <w:tr w:rsidR="00EA0590" w:rsidRPr="00E42749" w:rsidTr="002C68BF">
        <w:trPr>
          <w:trHeight w:val="340"/>
          <w:jc w:val="center"/>
        </w:trPr>
        <w:tc>
          <w:tcPr>
            <w:tcW w:w="10786" w:type="dxa"/>
            <w:gridSpan w:val="9"/>
            <w:shd w:val="clear" w:color="auto" w:fill="F3F3F3"/>
            <w:vAlign w:val="center"/>
          </w:tcPr>
          <w:p w:rsidR="00EA0590" w:rsidRPr="00E42749" w:rsidRDefault="00EA0590" w:rsidP="002C68BF">
            <w:pPr>
              <w:jc w:val="center"/>
              <w:rPr>
                <w:b/>
                <w:lang w:val="ru-RU"/>
              </w:rPr>
            </w:pPr>
            <w:r w:rsidRPr="00E42749">
              <w:rPr>
                <w:b/>
                <w:lang w:val="ru-RU"/>
              </w:rPr>
              <w:t>Основне студије</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Универзитет</w:t>
            </w:r>
          </w:p>
        </w:tc>
        <w:tc>
          <w:tcPr>
            <w:tcW w:w="8440" w:type="dxa"/>
            <w:gridSpan w:val="6"/>
            <w:vAlign w:val="center"/>
          </w:tcPr>
          <w:p w:rsidR="00EA0590" w:rsidRPr="00E42749" w:rsidRDefault="0062455D" w:rsidP="002C68BF">
            <w:pPr>
              <w:rPr>
                <w:lang w:val="ru-RU"/>
              </w:rPr>
            </w:pPr>
            <w:r w:rsidRPr="00E42749">
              <w:rPr>
                <w:lang w:val="ru-RU"/>
              </w:rPr>
              <w:t>Универзитет у Приштини</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Факултет</w:t>
            </w:r>
          </w:p>
        </w:tc>
        <w:tc>
          <w:tcPr>
            <w:tcW w:w="8440" w:type="dxa"/>
            <w:gridSpan w:val="6"/>
            <w:vAlign w:val="center"/>
          </w:tcPr>
          <w:p w:rsidR="00EA0590" w:rsidRPr="00E42749" w:rsidRDefault="0062455D" w:rsidP="002C68BF">
            <w:pPr>
              <w:rPr>
                <w:lang w:val="ru-RU"/>
              </w:rPr>
            </w:pPr>
            <w:r w:rsidRPr="00E42749">
              <w:rPr>
                <w:lang w:val="ru-RU"/>
              </w:rPr>
              <w:t>Филолошки факултет</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Студијски програм</w:t>
            </w:r>
          </w:p>
        </w:tc>
        <w:tc>
          <w:tcPr>
            <w:tcW w:w="8440" w:type="dxa"/>
            <w:gridSpan w:val="6"/>
            <w:vAlign w:val="center"/>
          </w:tcPr>
          <w:p w:rsidR="00EA0590" w:rsidRPr="00E42749" w:rsidRDefault="0062455D" w:rsidP="002C68BF">
            <w:pPr>
              <w:rPr>
                <w:lang w:val="ru-RU"/>
              </w:rPr>
            </w:pPr>
            <w:r w:rsidRPr="00E42749">
              <w:rPr>
                <w:lang w:val="ru-RU"/>
              </w:rPr>
              <w:t>Француски језик и књижевност</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Звање</w:t>
            </w:r>
          </w:p>
        </w:tc>
        <w:tc>
          <w:tcPr>
            <w:tcW w:w="8440" w:type="dxa"/>
            <w:gridSpan w:val="6"/>
            <w:vAlign w:val="center"/>
          </w:tcPr>
          <w:p w:rsidR="00EA0590" w:rsidRPr="00E42749" w:rsidRDefault="0062455D" w:rsidP="002C68BF">
            <w:pPr>
              <w:rPr>
                <w:lang w:val="ru-RU"/>
              </w:rPr>
            </w:pPr>
            <w:r w:rsidRPr="00E42749">
              <w:rPr>
                <w:lang w:val="ru-RU"/>
              </w:rPr>
              <w:t>Професор францсуког језика и књижевности</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Година уписа</w:t>
            </w:r>
          </w:p>
        </w:tc>
        <w:tc>
          <w:tcPr>
            <w:tcW w:w="8440" w:type="dxa"/>
            <w:gridSpan w:val="6"/>
            <w:vAlign w:val="center"/>
          </w:tcPr>
          <w:p w:rsidR="00EA0590" w:rsidRPr="00E42749" w:rsidRDefault="0062455D" w:rsidP="002C68BF">
            <w:pPr>
              <w:rPr>
                <w:lang w:val="ru-RU"/>
              </w:rPr>
            </w:pPr>
            <w:r w:rsidRPr="00E42749">
              <w:rPr>
                <w:lang w:val="ru-RU"/>
              </w:rPr>
              <w:t>1996.</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Година завршетка</w:t>
            </w:r>
          </w:p>
        </w:tc>
        <w:tc>
          <w:tcPr>
            <w:tcW w:w="8440" w:type="dxa"/>
            <w:gridSpan w:val="6"/>
            <w:vAlign w:val="center"/>
          </w:tcPr>
          <w:p w:rsidR="00EA0590" w:rsidRPr="00E42749" w:rsidRDefault="0062455D" w:rsidP="002C68BF">
            <w:pPr>
              <w:rPr>
                <w:lang w:val="ru-RU"/>
              </w:rPr>
            </w:pPr>
            <w:r w:rsidRPr="00E42749">
              <w:rPr>
                <w:lang w:val="ru-RU"/>
              </w:rPr>
              <w:t>2000.</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Просечна оцена</w:t>
            </w:r>
          </w:p>
        </w:tc>
        <w:tc>
          <w:tcPr>
            <w:tcW w:w="8440" w:type="dxa"/>
            <w:gridSpan w:val="6"/>
            <w:vAlign w:val="center"/>
          </w:tcPr>
          <w:p w:rsidR="00EA0590" w:rsidRPr="00E42749" w:rsidRDefault="0062455D" w:rsidP="002C68BF">
            <w:pPr>
              <w:rPr>
                <w:lang w:val="ru-RU"/>
              </w:rPr>
            </w:pPr>
            <w:r w:rsidRPr="00E42749">
              <w:rPr>
                <w:lang w:val="ru-RU"/>
              </w:rPr>
              <w:t>8,42</w:t>
            </w:r>
            <w:r w:rsidR="003032EA" w:rsidRPr="00E42749">
              <w:t xml:space="preserve"> (oсам, 42/100)</w:t>
            </w:r>
          </w:p>
        </w:tc>
      </w:tr>
      <w:tr w:rsidR="00EA0590" w:rsidRPr="00E42749" w:rsidTr="002C68BF">
        <w:trPr>
          <w:trHeight w:val="340"/>
          <w:jc w:val="center"/>
        </w:trPr>
        <w:tc>
          <w:tcPr>
            <w:tcW w:w="10786" w:type="dxa"/>
            <w:gridSpan w:val="9"/>
            <w:shd w:val="clear" w:color="auto" w:fill="F3F3F3"/>
            <w:vAlign w:val="center"/>
          </w:tcPr>
          <w:p w:rsidR="00EA0590" w:rsidRPr="00E42749" w:rsidRDefault="00EA0590" w:rsidP="002C68BF">
            <w:pPr>
              <w:jc w:val="center"/>
              <w:rPr>
                <w:b/>
                <w:lang w:val="ru-RU"/>
              </w:rPr>
            </w:pPr>
            <w:r w:rsidRPr="00E42749">
              <w:rPr>
                <w:b/>
                <w:lang w:val="ru-RU"/>
              </w:rPr>
              <w:t xml:space="preserve">Мастер </w:t>
            </w:r>
            <w:r w:rsidRPr="00E42749">
              <w:rPr>
                <w:b/>
              </w:rPr>
              <w:t xml:space="preserve">студије, </w:t>
            </w:r>
            <w:r w:rsidRPr="00E42749">
              <w:rPr>
                <w:b/>
                <w:lang w:val="ru-RU"/>
              </w:rPr>
              <w:t>магистарске студије</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Универзитет</w:t>
            </w:r>
          </w:p>
        </w:tc>
        <w:tc>
          <w:tcPr>
            <w:tcW w:w="8440" w:type="dxa"/>
            <w:gridSpan w:val="6"/>
            <w:vAlign w:val="center"/>
          </w:tcPr>
          <w:p w:rsidR="00EA0590" w:rsidRPr="00E42749" w:rsidRDefault="0062455D" w:rsidP="002C68BF">
            <w:pPr>
              <w:rPr>
                <w:lang w:val="ru-RU"/>
              </w:rPr>
            </w:pPr>
            <w:r w:rsidRPr="00E42749">
              <w:rPr>
                <w:lang w:val="ru-RU"/>
              </w:rPr>
              <w:t>Универзитет у Београду</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Факултет</w:t>
            </w:r>
          </w:p>
        </w:tc>
        <w:tc>
          <w:tcPr>
            <w:tcW w:w="8440" w:type="dxa"/>
            <w:gridSpan w:val="6"/>
            <w:vAlign w:val="center"/>
          </w:tcPr>
          <w:p w:rsidR="00EA0590" w:rsidRPr="00E42749" w:rsidRDefault="0062455D" w:rsidP="002C68BF">
            <w:pPr>
              <w:rPr>
                <w:lang w:val="ru-RU"/>
              </w:rPr>
            </w:pPr>
            <w:r w:rsidRPr="00E42749">
              <w:rPr>
                <w:lang w:val="ru-RU"/>
              </w:rPr>
              <w:t>Филолошки факултет у сарадњи са Институтом за језике и међународне студије Универзитета у Версају, Француска (Institut des langues et des études internationales, Université de Versailles, France)</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Студијски програм</w:t>
            </w:r>
          </w:p>
        </w:tc>
        <w:tc>
          <w:tcPr>
            <w:tcW w:w="8440" w:type="dxa"/>
            <w:gridSpan w:val="6"/>
            <w:vAlign w:val="center"/>
          </w:tcPr>
          <w:p w:rsidR="00EA0590" w:rsidRPr="00E42749" w:rsidRDefault="0062455D" w:rsidP="002C68BF">
            <w:pPr>
              <w:rPr>
                <w:lang w:val="ru-RU"/>
              </w:rPr>
            </w:pPr>
            <w:r w:rsidRPr="00E42749">
              <w:rPr>
                <w:lang w:val="ru-RU"/>
              </w:rPr>
              <w:t>Дидактика наставе францсуког језика</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Звање</w:t>
            </w:r>
          </w:p>
        </w:tc>
        <w:tc>
          <w:tcPr>
            <w:tcW w:w="8440" w:type="dxa"/>
            <w:gridSpan w:val="6"/>
            <w:vAlign w:val="center"/>
          </w:tcPr>
          <w:p w:rsidR="00EA0590" w:rsidRPr="00E42749" w:rsidRDefault="0062455D" w:rsidP="002C68BF">
            <w:pPr>
              <w:rPr>
                <w:lang w:val="ru-RU"/>
              </w:rPr>
            </w:pPr>
            <w:r w:rsidRPr="00E42749">
              <w:rPr>
                <w:lang w:val="ru-RU"/>
              </w:rPr>
              <w:t>Мастер професор француског језика и књижевности</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Година уписа</w:t>
            </w:r>
          </w:p>
        </w:tc>
        <w:tc>
          <w:tcPr>
            <w:tcW w:w="8440" w:type="dxa"/>
            <w:gridSpan w:val="6"/>
            <w:vAlign w:val="center"/>
          </w:tcPr>
          <w:p w:rsidR="00EA0590" w:rsidRPr="00E42749" w:rsidRDefault="0062455D" w:rsidP="002C68BF">
            <w:pPr>
              <w:rPr>
                <w:lang w:val="ru-RU"/>
              </w:rPr>
            </w:pPr>
            <w:r w:rsidRPr="00E42749">
              <w:rPr>
                <w:lang w:val="ru-RU"/>
              </w:rPr>
              <w:t>2011.</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Година завршетка</w:t>
            </w:r>
          </w:p>
        </w:tc>
        <w:tc>
          <w:tcPr>
            <w:tcW w:w="8440" w:type="dxa"/>
            <w:gridSpan w:val="6"/>
            <w:vAlign w:val="center"/>
          </w:tcPr>
          <w:p w:rsidR="00EA0590" w:rsidRPr="00E42749" w:rsidRDefault="0062455D" w:rsidP="002C68BF">
            <w:pPr>
              <w:rPr>
                <w:lang w:val="ru-RU"/>
              </w:rPr>
            </w:pPr>
            <w:r w:rsidRPr="00E42749">
              <w:rPr>
                <w:lang w:val="ru-RU"/>
              </w:rPr>
              <w:t>2013.</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Просечна оцена</w:t>
            </w:r>
          </w:p>
        </w:tc>
        <w:tc>
          <w:tcPr>
            <w:tcW w:w="8440" w:type="dxa"/>
            <w:gridSpan w:val="6"/>
            <w:vAlign w:val="center"/>
          </w:tcPr>
          <w:p w:rsidR="00EA0590" w:rsidRPr="00E42749" w:rsidRDefault="0062455D" w:rsidP="002C68BF">
            <w:r w:rsidRPr="00E42749">
              <w:rPr>
                <w:lang w:val="ru-RU"/>
              </w:rPr>
              <w:t>10,00</w:t>
            </w:r>
            <w:r w:rsidR="003032EA" w:rsidRPr="00E42749">
              <w:t xml:space="preserve"> (десет)</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Научна област</w:t>
            </w:r>
          </w:p>
        </w:tc>
        <w:tc>
          <w:tcPr>
            <w:tcW w:w="8440" w:type="dxa"/>
            <w:gridSpan w:val="6"/>
            <w:vAlign w:val="center"/>
          </w:tcPr>
          <w:p w:rsidR="00EA0590" w:rsidRPr="00E42749" w:rsidRDefault="0062455D" w:rsidP="002C68BF">
            <w:pPr>
              <w:rPr>
                <w:lang w:val="ru-RU"/>
              </w:rPr>
            </w:pPr>
            <w:r w:rsidRPr="00E42749">
              <w:rPr>
                <w:lang w:val="ru-RU"/>
              </w:rPr>
              <w:t>Дидактика наставе француског језика</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Наслов завршног рада</w:t>
            </w:r>
          </w:p>
        </w:tc>
        <w:tc>
          <w:tcPr>
            <w:tcW w:w="8440" w:type="dxa"/>
            <w:gridSpan w:val="6"/>
            <w:vAlign w:val="center"/>
          </w:tcPr>
          <w:p w:rsidR="00EA0590" w:rsidRPr="00E42749" w:rsidRDefault="0062455D" w:rsidP="002C68BF">
            <w:pPr>
              <w:rPr>
                <w:lang w:val="ru-RU"/>
              </w:rPr>
            </w:pPr>
            <w:r w:rsidRPr="00E42749">
              <w:rPr>
                <w:lang w:val="ru-RU"/>
              </w:rPr>
              <w:t xml:space="preserve">« </w:t>
            </w:r>
            <w:r w:rsidRPr="00E42749">
              <w:rPr>
                <w:lang w:val="fr-FR"/>
              </w:rPr>
              <w:t xml:space="preserve">Le thème de la discrimination et son rôle en cours de FLE </w:t>
            </w:r>
            <w:r w:rsidRPr="00E42749">
              <w:rPr>
                <w:lang w:val="ru-RU"/>
              </w:rPr>
              <w:t>»</w:t>
            </w:r>
            <w:r w:rsidRPr="00E42749">
              <w:rPr>
                <w:lang w:val="fr-FR"/>
              </w:rPr>
              <w:t xml:space="preserve"> („</w:t>
            </w:r>
            <w:r w:rsidRPr="00E42749">
              <w:rPr>
                <w:lang w:val="ru-RU"/>
              </w:rPr>
              <w:t>Тема дискриминације и њена улога на часу француског као страног језика</w:t>
            </w:r>
            <w:r w:rsidRPr="00E42749">
              <w:rPr>
                <w:lang w:val="fr-FR"/>
              </w:rPr>
              <w:t>“</w:t>
            </w:r>
            <w:r w:rsidRPr="00E42749">
              <w:rPr>
                <w:lang w:val="ru-RU"/>
              </w:rPr>
              <w:t xml:space="preserve"> </w:t>
            </w:r>
            <w:r w:rsidRPr="00E42749">
              <w:rPr>
                <w:lang w:val="fr-FR"/>
              </w:rPr>
              <w:t>)</w:t>
            </w:r>
          </w:p>
        </w:tc>
      </w:tr>
      <w:tr w:rsidR="00EA0590" w:rsidRPr="00E42749" w:rsidTr="002C68BF">
        <w:trPr>
          <w:trHeight w:val="340"/>
          <w:jc w:val="center"/>
        </w:trPr>
        <w:tc>
          <w:tcPr>
            <w:tcW w:w="10786" w:type="dxa"/>
            <w:gridSpan w:val="9"/>
            <w:shd w:val="clear" w:color="auto" w:fill="F3F3F3"/>
            <w:vAlign w:val="center"/>
          </w:tcPr>
          <w:p w:rsidR="00EA0590" w:rsidRPr="00E42749" w:rsidRDefault="00EA0590" w:rsidP="002C68BF">
            <w:pPr>
              <w:jc w:val="center"/>
              <w:rPr>
                <w:b/>
                <w:lang w:val="ru-RU"/>
              </w:rPr>
            </w:pPr>
            <w:r w:rsidRPr="00E42749">
              <w:rPr>
                <w:b/>
                <w:lang w:val="ru-RU"/>
              </w:rPr>
              <w:t>Докторске студије</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Универзитет</w:t>
            </w:r>
          </w:p>
        </w:tc>
        <w:tc>
          <w:tcPr>
            <w:tcW w:w="8440" w:type="dxa"/>
            <w:gridSpan w:val="6"/>
            <w:vAlign w:val="center"/>
          </w:tcPr>
          <w:p w:rsidR="00EA0590" w:rsidRPr="00E42749" w:rsidRDefault="0062455D" w:rsidP="002C68BF">
            <w:pPr>
              <w:rPr>
                <w:lang w:val="ru-RU"/>
              </w:rPr>
            </w:pPr>
            <w:r w:rsidRPr="00E42749">
              <w:rPr>
                <w:lang w:val="ru-RU"/>
              </w:rPr>
              <w:t>Универзитет у Нишу</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Факултет</w:t>
            </w:r>
          </w:p>
        </w:tc>
        <w:tc>
          <w:tcPr>
            <w:tcW w:w="8440" w:type="dxa"/>
            <w:gridSpan w:val="6"/>
            <w:vAlign w:val="center"/>
          </w:tcPr>
          <w:p w:rsidR="00EA0590" w:rsidRPr="00E42749" w:rsidRDefault="0062455D" w:rsidP="002C68BF">
            <w:pPr>
              <w:rPr>
                <w:lang w:val="ru-RU"/>
              </w:rPr>
            </w:pPr>
            <w:r w:rsidRPr="00E42749">
              <w:rPr>
                <w:lang w:val="ru-RU"/>
              </w:rPr>
              <w:t>Филозофски факултет</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Студијски програм</w:t>
            </w:r>
          </w:p>
        </w:tc>
        <w:tc>
          <w:tcPr>
            <w:tcW w:w="8440" w:type="dxa"/>
            <w:gridSpan w:val="6"/>
            <w:vAlign w:val="center"/>
          </w:tcPr>
          <w:p w:rsidR="00EA0590" w:rsidRPr="00E42749" w:rsidRDefault="0062455D" w:rsidP="002C68BF">
            <w:pPr>
              <w:rPr>
                <w:lang w:val="ru-RU"/>
              </w:rPr>
            </w:pPr>
            <w:r w:rsidRPr="00E42749">
              <w:rPr>
                <w:lang w:val="ru-RU"/>
              </w:rPr>
              <w:t>Докторске академске студије филологије</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Година уписа</w:t>
            </w:r>
          </w:p>
        </w:tc>
        <w:tc>
          <w:tcPr>
            <w:tcW w:w="8440" w:type="dxa"/>
            <w:gridSpan w:val="6"/>
            <w:vAlign w:val="center"/>
          </w:tcPr>
          <w:p w:rsidR="00EA0590" w:rsidRPr="00E42749" w:rsidRDefault="0062455D" w:rsidP="002C68BF">
            <w:pPr>
              <w:rPr>
                <w:lang w:val="ru-RU"/>
              </w:rPr>
            </w:pPr>
            <w:r w:rsidRPr="00E42749">
              <w:rPr>
                <w:lang w:val="ru-RU"/>
              </w:rPr>
              <w:t>2015.</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Остварен број ЕСПБ бодова</w:t>
            </w:r>
          </w:p>
        </w:tc>
        <w:tc>
          <w:tcPr>
            <w:tcW w:w="8440" w:type="dxa"/>
            <w:gridSpan w:val="6"/>
            <w:vAlign w:val="center"/>
          </w:tcPr>
          <w:p w:rsidR="00EA0590" w:rsidRPr="00E42749" w:rsidRDefault="0062455D" w:rsidP="002C68BF">
            <w:pPr>
              <w:rPr>
                <w:lang w:val="ru-RU"/>
              </w:rPr>
            </w:pPr>
            <w:r w:rsidRPr="00E42749">
              <w:rPr>
                <w:lang w:val="ru-RU"/>
              </w:rPr>
              <w:t>120</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sz w:val="18"/>
                <w:szCs w:val="18"/>
                <w:lang w:val="ru-RU"/>
              </w:rPr>
              <w:t>Просечна оцена</w:t>
            </w:r>
          </w:p>
        </w:tc>
        <w:tc>
          <w:tcPr>
            <w:tcW w:w="8440" w:type="dxa"/>
            <w:gridSpan w:val="6"/>
            <w:vAlign w:val="center"/>
          </w:tcPr>
          <w:p w:rsidR="00EA0590" w:rsidRPr="00E42749" w:rsidRDefault="0062455D" w:rsidP="002C68BF">
            <w:pPr>
              <w:rPr>
                <w:lang w:val="ru-RU"/>
              </w:rPr>
            </w:pPr>
            <w:r w:rsidRPr="00E42749">
              <w:rPr>
                <w:lang w:val="ru-RU"/>
              </w:rPr>
              <w:t>9,5</w:t>
            </w:r>
            <w:r w:rsidR="00956384" w:rsidRPr="00E42749">
              <w:t>0</w:t>
            </w:r>
            <w:r w:rsidR="003032EA" w:rsidRPr="00E42749">
              <w:rPr>
                <w:lang w:val="ru-RU"/>
              </w:rPr>
              <w:t xml:space="preserve"> (девет, 50/100)</w:t>
            </w:r>
          </w:p>
        </w:tc>
      </w:tr>
      <w:tr w:rsidR="00EA0590" w:rsidRPr="00E42749" w:rsidTr="002C68BF">
        <w:trPr>
          <w:trHeight w:val="340"/>
          <w:jc w:val="center"/>
        </w:trPr>
        <w:tc>
          <w:tcPr>
            <w:tcW w:w="10786" w:type="dxa"/>
            <w:gridSpan w:val="9"/>
            <w:shd w:val="clear" w:color="auto" w:fill="D9D9D9"/>
            <w:vAlign w:val="center"/>
          </w:tcPr>
          <w:p w:rsidR="00EA0590" w:rsidRPr="00E42749" w:rsidRDefault="00EA0590" w:rsidP="002C68BF">
            <w:pPr>
              <w:jc w:val="center"/>
              <w:rPr>
                <w:rFonts w:eastAsia="TimesNewRomanPS-BoldMT"/>
                <w:b/>
                <w:lang w:val="sr-Cyrl-CS"/>
              </w:rPr>
            </w:pPr>
            <w:r w:rsidRPr="00E42749">
              <w:rPr>
                <w:rFonts w:eastAsia="TimesNewRomanPS-BoldMT"/>
                <w:b/>
                <w:lang w:val="sr-Cyrl-CS"/>
              </w:rPr>
              <w:t>ПРИКАЗ НАУЧНИХ И СТРУЧНИХ РАДОВА КАНДИДАТА</w:t>
            </w:r>
          </w:p>
        </w:tc>
      </w:tr>
      <w:tr w:rsidR="00EA0590" w:rsidRPr="00E42749" w:rsidTr="002C68BF">
        <w:trPr>
          <w:trHeight w:val="340"/>
          <w:jc w:val="center"/>
        </w:trPr>
        <w:tc>
          <w:tcPr>
            <w:tcW w:w="547" w:type="dxa"/>
            <w:shd w:val="clear" w:color="auto" w:fill="F3F3F3"/>
            <w:vAlign w:val="center"/>
          </w:tcPr>
          <w:p w:rsidR="00EA0590" w:rsidRPr="00E42749" w:rsidRDefault="00EA0590" w:rsidP="002C68BF">
            <w:pPr>
              <w:jc w:val="center"/>
              <w:rPr>
                <w:b/>
                <w:sz w:val="18"/>
                <w:szCs w:val="18"/>
                <w:lang w:val="ru-RU"/>
              </w:rPr>
            </w:pPr>
            <w:r w:rsidRPr="00E42749">
              <w:rPr>
                <w:b/>
                <w:sz w:val="18"/>
                <w:szCs w:val="18"/>
                <w:lang w:val="ru-RU"/>
              </w:rPr>
              <w:t>Р. бр.</w:t>
            </w:r>
          </w:p>
        </w:tc>
        <w:tc>
          <w:tcPr>
            <w:tcW w:w="9178" w:type="dxa"/>
            <w:gridSpan w:val="6"/>
            <w:vAlign w:val="center"/>
          </w:tcPr>
          <w:p w:rsidR="00EA0590" w:rsidRPr="00E42749" w:rsidRDefault="00EA0590" w:rsidP="002C68BF">
            <w:pPr>
              <w:jc w:val="center"/>
              <w:rPr>
                <w:b/>
                <w:sz w:val="18"/>
                <w:szCs w:val="18"/>
                <w:lang w:val="ru-RU"/>
              </w:rPr>
            </w:pPr>
            <w:r w:rsidRPr="00E42749">
              <w:rPr>
                <w:b/>
                <w:sz w:val="18"/>
                <w:szCs w:val="18"/>
                <w:lang w:val="ru-RU"/>
              </w:rPr>
              <w:t>Аутор-и, наслов, часопис, година, број волумена, странице</w:t>
            </w:r>
          </w:p>
        </w:tc>
        <w:tc>
          <w:tcPr>
            <w:tcW w:w="1061" w:type="dxa"/>
            <w:gridSpan w:val="2"/>
            <w:vAlign w:val="center"/>
          </w:tcPr>
          <w:p w:rsidR="00EA0590" w:rsidRPr="00E42749" w:rsidRDefault="00EA0590" w:rsidP="002C68BF">
            <w:pPr>
              <w:jc w:val="center"/>
              <w:rPr>
                <w:b/>
                <w:sz w:val="18"/>
                <w:szCs w:val="18"/>
                <w:lang w:val="ru-RU"/>
              </w:rPr>
            </w:pPr>
            <w:r w:rsidRPr="00E42749">
              <w:rPr>
                <w:b/>
                <w:sz w:val="18"/>
                <w:szCs w:val="18"/>
                <w:lang w:val="ru-RU"/>
              </w:rPr>
              <w:t>Категорија</w:t>
            </w:r>
          </w:p>
        </w:tc>
      </w:tr>
      <w:tr w:rsidR="00EA0590" w:rsidRPr="00E42749" w:rsidTr="002C68BF">
        <w:trPr>
          <w:trHeight w:val="340"/>
          <w:jc w:val="center"/>
        </w:trPr>
        <w:tc>
          <w:tcPr>
            <w:tcW w:w="547" w:type="dxa"/>
            <w:vMerge w:val="restart"/>
            <w:shd w:val="clear" w:color="auto" w:fill="F3F3F3"/>
            <w:vAlign w:val="center"/>
          </w:tcPr>
          <w:p w:rsidR="00EA0590" w:rsidRPr="00E42749" w:rsidRDefault="00EA0590" w:rsidP="002C68BF">
            <w:pPr>
              <w:jc w:val="center"/>
              <w:rPr>
                <w:sz w:val="18"/>
                <w:szCs w:val="18"/>
                <w:lang w:val="ru-RU"/>
              </w:rPr>
            </w:pPr>
            <w:r w:rsidRPr="00E42749">
              <w:rPr>
                <w:sz w:val="18"/>
                <w:szCs w:val="18"/>
                <w:lang w:val="ru-RU"/>
              </w:rPr>
              <w:t>1</w:t>
            </w:r>
          </w:p>
        </w:tc>
        <w:tc>
          <w:tcPr>
            <w:tcW w:w="9178" w:type="dxa"/>
            <w:gridSpan w:val="6"/>
            <w:vAlign w:val="center"/>
          </w:tcPr>
          <w:p w:rsidR="00EA0590" w:rsidRPr="00E42749" w:rsidRDefault="00980627" w:rsidP="002C68BF">
            <w:pPr>
              <w:rPr>
                <w:lang w:val="ru-RU"/>
              </w:rPr>
            </w:pPr>
            <w:r w:rsidRPr="00E42749">
              <w:rPr>
                <w:b/>
                <w:lang w:val="es-CL"/>
              </w:rPr>
              <w:t>Nataša Ignjatovi</w:t>
            </w:r>
            <w:r w:rsidRPr="00E42749">
              <w:rPr>
                <w:b/>
                <w:bCs/>
              </w:rPr>
              <w:t>ć</w:t>
            </w:r>
            <w:r w:rsidRPr="00E42749">
              <w:rPr>
                <w:bCs/>
              </w:rPr>
              <w:t xml:space="preserve">, </w:t>
            </w:r>
            <w:r w:rsidR="003B40D5" w:rsidRPr="00E42749">
              <w:rPr>
                <w:bCs/>
                <w:i/>
              </w:rPr>
              <w:t>Lʼ</w:t>
            </w:r>
            <w:r w:rsidRPr="00E42749">
              <w:rPr>
                <w:bCs/>
                <w:i/>
              </w:rPr>
              <w:t xml:space="preserve">interculturel et le thème de la discrimination en cours de </w:t>
            </w:r>
            <w:r w:rsidR="009F4FF3" w:rsidRPr="00E42749">
              <w:rPr>
                <w:bCs/>
                <w:i/>
              </w:rPr>
              <w:t>FLE</w:t>
            </w:r>
            <w:r w:rsidR="009F4FF3" w:rsidRPr="00E42749">
              <w:rPr>
                <w:bCs/>
              </w:rPr>
              <w:t>, Зборник</w:t>
            </w:r>
            <w:r w:rsidRPr="00E42749">
              <w:rPr>
                <w:bCs/>
              </w:rPr>
              <w:t xml:space="preserve"> радова са II међународног скупа одржаног на Филолошко-уметничком факултету у Крагујевцу (8-9.</w:t>
            </w:r>
            <w:r w:rsidRPr="00E42749">
              <w:rPr>
                <w:bCs/>
                <w:lang w:val="es-CL"/>
              </w:rPr>
              <w:t xml:space="preserve"> XI 2013) DEAF 2 (D</w:t>
            </w:r>
            <w:r w:rsidR="003B40D5" w:rsidRPr="00E42749">
              <w:rPr>
                <w:bCs/>
                <w:lang w:val="es-CL"/>
              </w:rPr>
              <w:t xml:space="preserve">ire, écrire, agir en français) </w:t>
            </w:r>
            <w:r w:rsidR="00A37651" w:rsidRPr="00E42749">
              <w:rPr>
                <w:bCs/>
                <w:lang w:val="es-CL"/>
              </w:rPr>
              <w:t>«</w:t>
            </w:r>
            <w:r w:rsidR="00EF5049" w:rsidRPr="00E42749">
              <w:rPr>
                <w:bCs/>
                <w:lang w:val="es-CL"/>
              </w:rPr>
              <w:t xml:space="preserve"> </w:t>
            </w:r>
            <w:r w:rsidR="003B40D5" w:rsidRPr="00E42749">
              <w:rPr>
                <w:bCs/>
                <w:lang w:val="es-CL"/>
              </w:rPr>
              <w:t>La langue et la litterature à l</w:t>
            </w:r>
            <w:r w:rsidR="003B40D5" w:rsidRPr="00E42749">
              <w:rPr>
                <w:bCs/>
                <w:i/>
              </w:rPr>
              <w:t>ʼ</w:t>
            </w:r>
            <w:r w:rsidRPr="00E42749">
              <w:rPr>
                <w:bCs/>
                <w:lang w:val="es-CL"/>
              </w:rPr>
              <w:t>épreuv</w:t>
            </w:r>
            <w:r w:rsidR="00A37651" w:rsidRPr="00E42749">
              <w:rPr>
                <w:bCs/>
                <w:lang w:val="es-CL"/>
              </w:rPr>
              <w:t>e du temps »</w:t>
            </w:r>
            <w:r w:rsidRPr="00E42749">
              <w:rPr>
                <w:bCs/>
                <w:lang w:val="es-CL"/>
              </w:rPr>
              <w:t xml:space="preserve">, </w:t>
            </w:r>
            <w:r w:rsidRPr="00E42749">
              <w:rPr>
                <w:bCs/>
              </w:rPr>
              <w:lastRenderedPageBreak/>
              <w:t>Уредници</w:t>
            </w:r>
            <w:r w:rsidRPr="00E42749">
              <w:rPr>
                <w:bCs/>
                <w:lang w:val="es-CL"/>
              </w:rPr>
              <w:t xml:space="preserve">: </w:t>
            </w:r>
            <w:r w:rsidRPr="00E42749">
              <w:rPr>
                <w:bCs/>
              </w:rPr>
              <w:t>проф</w:t>
            </w:r>
            <w:r w:rsidRPr="00E42749">
              <w:rPr>
                <w:bCs/>
                <w:lang w:val="es-CL"/>
              </w:rPr>
              <w:t xml:space="preserve">. </w:t>
            </w:r>
            <w:r w:rsidRPr="00E42749">
              <w:rPr>
                <w:bCs/>
              </w:rPr>
              <w:t>др</w:t>
            </w:r>
            <w:r w:rsidRPr="00E42749">
              <w:rPr>
                <w:bCs/>
                <w:lang w:val="es-CL"/>
              </w:rPr>
              <w:t xml:space="preserve"> </w:t>
            </w:r>
            <w:r w:rsidRPr="00E42749">
              <w:rPr>
                <w:bCs/>
              </w:rPr>
              <w:t>Тијана</w:t>
            </w:r>
            <w:r w:rsidRPr="00E42749">
              <w:rPr>
                <w:bCs/>
                <w:lang w:val="es-CL"/>
              </w:rPr>
              <w:t xml:space="preserve"> </w:t>
            </w:r>
            <w:r w:rsidRPr="00E42749">
              <w:rPr>
                <w:bCs/>
              </w:rPr>
              <w:t>Ашић</w:t>
            </w:r>
            <w:r w:rsidRPr="00E42749">
              <w:rPr>
                <w:bCs/>
                <w:lang w:val="es-CL"/>
              </w:rPr>
              <w:t xml:space="preserve">, </w:t>
            </w:r>
            <w:r w:rsidRPr="00E42749">
              <w:rPr>
                <w:bCs/>
              </w:rPr>
              <w:t>проф</w:t>
            </w:r>
            <w:r w:rsidRPr="00E42749">
              <w:rPr>
                <w:bCs/>
                <w:lang w:val="es-CL"/>
              </w:rPr>
              <w:t xml:space="preserve">. </w:t>
            </w:r>
            <w:r w:rsidRPr="00E42749">
              <w:rPr>
                <w:bCs/>
              </w:rPr>
              <w:t>др</w:t>
            </w:r>
            <w:r w:rsidRPr="00E42749">
              <w:rPr>
                <w:bCs/>
                <w:lang w:val="es-CL"/>
              </w:rPr>
              <w:t xml:space="preserve"> </w:t>
            </w:r>
            <w:r w:rsidRPr="00E42749">
              <w:rPr>
                <w:bCs/>
              </w:rPr>
              <w:t>Катарина</w:t>
            </w:r>
            <w:r w:rsidRPr="00E42749">
              <w:rPr>
                <w:bCs/>
                <w:lang w:val="es-CL"/>
              </w:rPr>
              <w:t xml:space="preserve"> </w:t>
            </w:r>
            <w:r w:rsidRPr="00E42749">
              <w:rPr>
                <w:bCs/>
              </w:rPr>
              <w:t>Мелић</w:t>
            </w:r>
            <w:r w:rsidRPr="00E42749">
              <w:rPr>
                <w:bCs/>
                <w:lang w:val="es-CL"/>
              </w:rPr>
              <w:t xml:space="preserve">, </w:t>
            </w:r>
            <w:r w:rsidRPr="00E42749">
              <w:rPr>
                <w:bCs/>
              </w:rPr>
              <w:t>доц</w:t>
            </w:r>
            <w:r w:rsidRPr="00E42749">
              <w:rPr>
                <w:bCs/>
                <w:lang w:val="es-CL"/>
              </w:rPr>
              <w:t xml:space="preserve">. </w:t>
            </w:r>
            <w:r w:rsidRPr="00E42749">
              <w:rPr>
                <w:bCs/>
              </w:rPr>
              <w:t>др</w:t>
            </w:r>
            <w:r w:rsidRPr="00E42749">
              <w:rPr>
                <w:bCs/>
                <w:lang w:val="es-CL"/>
              </w:rPr>
              <w:t xml:space="preserve"> </w:t>
            </w:r>
            <w:r w:rsidRPr="00E42749">
              <w:rPr>
                <w:bCs/>
              </w:rPr>
              <w:t>Биљана</w:t>
            </w:r>
            <w:r w:rsidRPr="00E42749">
              <w:rPr>
                <w:bCs/>
                <w:lang w:val="es-CL"/>
              </w:rPr>
              <w:t xml:space="preserve"> </w:t>
            </w:r>
            <w:r w:rsidRPr="00E42749">
              <w:rPr>
                <w:bCs/>
              </w:rPr>
              <w:t>Тешановић</w:t>
            </w:r>
            <w:r w:rsidRPr="00E42749">
              <w:rPr>
                <w:bCs/>
                <w:lang w:val="es-CL"/>
              </w:rPr>
              <w:t xml:space="preserve">, </w:t>
            </w:r>
            <w:r w:rsidRPr="00E42749">
              <w:rPr>
                <w:bCs/>
              </w:rPr>
              <w:t>мр</w:t>
            </w:r>
            <w:r w:rsidRPr="00E42749">
              <w:rPr>
                <w:bCs/>
                <w:lang w:val="es-CL"/>
              </w:rPr>
              <w:t xml:space="preserve"> </w:t>
            </w:r>
            <w:r w:rsidRPr="00E42749">
              <w:rPr>
                <w:bCs/>
              </w:rPr>
              <w:t>Никола</w:t>
            </w:r>
            <w:r w:rsidRPr="00E42749">
              <w:rPr>
                <w:bCs/>
                <w:lang w:val="es-CL"/>
              </w:rPr>
              <w:t xml:space="preserve"> </w:t>
            </w:r>
            <w:r w:rsidRPr="00E42749">
              <w:rPr>
                <w:bCs/>
              </w:rPr>
              <w:t>Бјелић</w:t>
            </w:r>
            <w:r w:rsidRPr="00E42749">
              <w:rPr>
                <w:bCs/>
                <w:lang w:val="es-CL"/>
              </w:rPr>
              <w:t xml:space="preserve">, </w:t>
            </w:r>
            <w:r w:rsidRPr="00E42749">
              <w:rPr>
                <w:bCs/>
              </w:rPr>
              <w:t>Милана</w:t>
            </w:r>
            <w:r w:rsidRPr="00E42749">
              <w:rPr>
                <w:bCs/>
                <w:lang w:val="es-CL"/>
              </w:rPr>
              <w:t xml:space="preserve"> </w:t>
            </w:r>
            <w:r w:rsidRPr="00E42749">
              <w:rPr>
                <w:bCs/>
              </w:rPr>
              <w:t>Додиг</w:t>
            </w:r>
            <w:r w:rsidRPr="00E42749">
              <w:rPr>
                <w:bCs/>
                <w:lang w:val="es-CL"/>
              </w:rPr>
              <w:t xml:space="preserve">, </w:t>
            </w:r>
            <w:r w:rsidRPr="00E42749">
              <w:rPr>
                <w:bCs/>
              </w:rPr>
              <w:t>Крагујевац</w:t>
            </w:r>
            <w:r w:rsidRPr="00E42749">
              <w:rPr>
                <w:bCs/>
                <w:lang w:val="es-CL"/>
              </w:rPr>
              <w:t xml:space="preserve">: </w:t>
            </w:r>
            <w:r w:rsidRPr="00E42749">
              <w:rPr>
                <w:bCs/>
              </w:rPr>
              <w:t>Филолошко</w:t>
            </w:r>
            <w:r w:rsidRPr="00E42749">
              <w:rPr>
                <w:bCs/>
                <w:lang w:val="es-CL"/>
              </w:rPr>
              <w:t>-</w:t>
            </w:r>
            <w:r w:rsidRPr="00E42749">
              <w:rPr>
                <w:bCs/>
              </w:rPr>
              <w:t>уметнички</w:t>
            </w:r>
            <w:r w:rsidRPr="00E42749">
              <w:rPr>
                <w:bCs/>
                <w:lang w:val="es-CL"/>
              </w:rPr>
              <w:t xml:space="preserve"> </w:t>
            </w:r>
            <w:r w:rsidRPr="00E42749">
              <w:rPr>
                <w:bCs/>
              </w:rPr>
              <w:t>факултет</w:t>
            </w:r>
            <w:r w:rsidRPr="00E42749">
              <w:rPr>
                <w:bCs/>
                <w:lang w:val="es-CL"/>
              </w:rPr>
              <w:t>, 2013, 419</w:t>
            </w:r>
            <w:r w:rsidRPr="00E42749">
              <w:rPr>
                <w:lang w:val="sr-Cyrl-CS"/>
              </w:rPr>
              <w:t xml:space="preserve">–427; </w:t>
            </w:r>
            <w:r w:rsidRPr="00E42749">
              <w:rPr>
                <w:lang w:val="es-CL"/>
              </w:rPr>
              <w:t xml:space="preserve">455 </w:t>
            </w:r>
            <w:r w:rsidRPr="00E42749">
              <w:t>страна</w:t>
            </w:r>
            <w:r w:rsidRPr="00E42749">
              <w:rPr>
                <w:lang w:val="sr-Cyrl-CS"/>
              </w:rPr>
              <w:t>;</w:t>
            </w:r>
            <w:r w:rsidRPr="00E42749">
              <w:rPr>
                <w:lang w:val="es-CL"/>
              </w:rPr>
              <w:t xml:space="preserve"> UDK</w:t>
            </w:r>
            <w:r w:rsidRPr="00E42749">
              <w:rPr>
                <w:lang w:val="sr-Cyrl-CS"/>
              </w:rPr>
              <w:t xml:space="preserve"> 371</w:t>
            </w:r>
            <w:r w:rsidRPr="00E42749">
              <w:rPr>
                <w:lang w:val="es-CL"/>
              </w:rPr>
              <w:t>.671:811.133.1’243  371.3::811.133.1’243  811.133.1’243:316. 647.82, ISBN 978-86-85991-56-1, COBISS.SR-ID 203990284.</w:t>
            </w:r>
          </w:p>
        </w:tc>
        <w:tc>
          <w:tcPr>
            <w:tcW w:w="1061" w:type="dxa"/>
            <w:gridSpan w:val="2"/>
            <w:vMerge w:val="restart"/>
            <w:vAlign w:val="center"/>
          </w:tcPr>
          <w:p w:rsidR="00EA0590" w:rsidRPr="00E42749" w:rsidRDefault="00980627" w:rsidP="002C68BF">
            <w:pPr>
              <w:rPr>
                <w:b/>
              </w:rPr>
            </w:pPr>
            <w:r w:rsidRPr="00E42749">
              <w:lastRenderedPageBreak/>
              <w:t xml:space="preserve">   </w:t>
            </w:r>
            <w:r w:rsidRPr="00E42749">
              <w:rPr>
                <w:b/>
              </w:rPr>
              <w:t>M14</w:t>
            </w: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9178" w:type="dxa"/>
            <w:gridSpan w:val="6"/>
          </w:tcPr>
          <w:p w:rsidR="00980627" w:rsidRPr="00E42749" w:rsidRDefault="0088472E" w:rsidP="002C68BF">
            <w:pPr>
              <w:rPr>
                <w:sz w:val="18"/>
                <w:szCs w:val="18"/>
              </w:rPr>
            </w:pPr>
            <w:r w:rsidRPr="00E42749">
              <w:t>Овај чланак се бави транскултуралном темом – ди</w:t>
            </w:r>
            <w:r w:rsidR="0000534E" w:rsidRPr="00E42749">
              <w:t>скриминацијом – у уџбеницима француског као страног</w:t>
            </w:r>
            <w:r w:rsidRPr="00E42749">
              <w:t xml:space="preserve"> језик</w:t>
            </w:r>
            <w:r w:rsidR="0000534E" w:rsidRPr="00E42749">
              <w:rPr>
                <w:lang w:val="sr-Cyrl-RS"/>
              </w:rPr>
              <w:t>а</w:t>
            </w:r>
            <w:r w:rsidRPr="00E42749">
              <w:t xml:space="preserve"> српских и</w:t>
            </w:r>
            <w:r w:rsidR="0000534E" w:rsidRPr="00E42749">
              <w:t xml:space="preserve"> француских аутора који чине део анализираног</w:t>
            </w:r>
            <w:r w:rsidRPr="00E42749">
              <w:t xml:space="preserve"> корпус</w:t>
            </w:r>
            <w:r w:rsidR="0000534E" w:rsidRPr="00E42749">
              <w:rPr>
                <w:lang w:val="sr-Cyrl-RS"/>
              </w:rPr>
              <w:t>а</w:t>
            </w:r>
            <w:r w:rsidRPr="00E42749">
              <w:t>. Будући да је дискр</w:t>
            </w:r>
            <w:r w:rsidR="006A0BAE" w:rsidRPr="00E42749">
              <w:t xml:space="preserve">иминација проблем који погађа </w:t>
            </w:r>
            <w:r w:rsidRPr="00E42749">
              <w:t>српск</w:t>
            </w:r>
            <w:r w:rsidR="0000534E" w:rsidRPr="00E42749">
              <w:t xml:space="preserve">о и француско друштво, ауторка сматра </w:t>
            </w:r>
            <w:r w:rsidRPr="00E42749">
              <w:t xml:space="preserve">да педагошка обрада докумената који се баве овом темом на часу француског као страног језика може имати позитиван, чак превентивни утицај </w:t>
            </w:r>
            <w:r w:rsidR="006A0BAE" w:rsidRPr="00E42749">
              <w:t xml:space="preserve">на ученике. </w:t>
            </w:r>
            <w:r w:rsidR="00DF2C19" w:rsidRPr="00E42749">
              <w:rPr>
                <w:lang w:val="sr-Cyrl-RS"/>
              </w:rPr>
              <w:t xml:space="preserve">Мср </w:t>
            </w:r>
            <w:r w:rsidR="006A0BAE" w:rsidRPr="00E42749">
              <w:rPr>
                <w:lang w:val="sr-Cyrl-RS"/>
              </w:rPr>
              <w:t xml:space="preserve">Н. Игњатовић </w:t>
            </w:r>
            <w:r w:rsidR="006A0BAE" w:rsidRPr="00E42749">
              <w:t>показује</w:t>
            </w:r>
            <w:r w:rsidRPr="00E42749">
              <w:t xml:space="preserve"> на који начин обрада ових докумената може развити интеркултуралну компетенцију као и комуникативну компетенцију аргументативног типа и уз пом</w:t>
            </w:r>
            <w:r w:rsidR="006A0BAE" w:rsidRPr="00E42749">
              <w:t>оћ којих активности, јер сматра</w:t>
            </w:r>
            <w:r w:rsidRPr="00E42749">
              <w:t xml:space="preserve"> да ова тема покреће на размишљање, аргументацију, дебату</w:t>
            </w:r>
            <w:r w:rsidR="00A61B9B" w:rsidRPr="00E42749">
              <w:t>. На основу резултата анализе</w:t>
            </w:r>
            <w:r w:rsidRPr="00E42749">
              <w:t xml:space="preserve"> </w:t>
            </w:r>
            <w:r w:rsidR="00A61B9B" w:rsidRPr="00E42749">
              <w:rPr>
                <w:lang w:val="sr-Cyrl-RS"/>
              </w:rPr>
              <w:t xml:space="preserve">ауторка </w:t>
            </w:r>
            <w:r w:rsidR="00A61B9B" w:rsidRPr="00E42749">
              <w:t>констатује</w:t>
            </w:r>
            <w:r w:rsidRPr="00E42749">
              <w:t xml:space="preserve"> да интеркултурални приступ овим документима може допринети развоју људских вредности, вредности демократског грађанина, критичког духа код српског ученика. Они такође омогућавају ученику да релативизује сопствену културу, да постане свестан интеркултуралности, и постојања Другога, наводе га да реагује, изрази своје мишљење и брани св</w:t>
            </w:r>
            <w:r w:rsidR="0000534E" w:rsidRPr="00E42749">
              <w:t>ој став.</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5038" w:type="dxa"/>
            <w:gridSpan w:val="3"/>
            <w:vAlign w:val="center"/>
          </w:tcPr>
          <w:p w:rsidR="00EA0590" w:rsidRPr="00E42749" w:rsidRDefault="00EA0590" w:rsidP="002C68BF">
            <w:pPr>
              <w:rPr>
                <w:sz w:val="18"/>
                <w:szCs w:val="18"/>
                <w:lang w:val="ru-RU"/>
              </w:rPr>
            </w:pPr>
            <w:r w:rsidRPr="00E42749">
              <w:rPr>
                <w:sz w:val="18"/>
                <w:szCs w:val="18"/>
                <w:lang w:val="ru-RU"/>
              </w:rPr>
              <w:t>Рад припада научној области докторске дисертације</w:t>
            </w:r>
          </w:p>
        </w:tc>
        <w:tc>
          <w:tcPr>
            <w:tcW w:w="720" w:type="dxa"/>
            <w:vAlign w:val="center"/>
          </w:tcPr>
          <w:p w:rsidR="00EA0590" w:rsidRPr="00E42749" w:rsidRDefault="00EA0590" w:rsidP="002C68BF">
            <w:pPr>
              <w:jc w:val="center"/>
              <w:rPr>
                <w:b/>
                <w:sz w:val="18"/>
                <w:szCs w:val="18"/>
                <w:u w:val="single"/>
                <w:lang w:val="ru-RU"/>
              </w:rPr>
            </w:pPr>
            <w:r w:rsidRPr="00E42749">
              <w:rPr>
                <w:b/>
                <w:sz w:val="18"/>
                <w:szCs w:val="18"/>
                <w:u w:val="single"/>
                <w:lang w:val="ru-RU"/>
              </w:rPr>
              <w:t>ДА</w:t>
            </w:r>
          </w:p>
        </w:tc>
        <w:tc>
          <w:tcPr>
            <w:tcW w:w="900" w:type="dxa"/>
            <w:vAlign w:val="center"/>
          </w:tcPr>
          <w:p w:rsidR="00EA0590" w:rsidRPr="00E42749" w:rsidRDefault="00EA0590" w:rsidP="002C68BF">
            <w:pPr>
              <w:jc w:val="center"/>
              <w:rPr>
                <w:sz w:val="18"/>
                <w:szCs w:val="18"/>
                <w:lang w:val="ru-RU"/>
              </w:rPr>
            </w:pPr>
            <w:r w:rsidRPr="00E42749">
              <w:rPr>
                <w:sz w:val="18"/>
                <w:szCs w:val="18"/>
                <w:lang w:val="ru-RU"/>
              </w:rPr>
              <w:t>НЕ</w:t>
            </w:r>
          </w:p>
        </w:tc>
        <w:tc>
          <w:tcPr>
            <w:tcW w:w="2520" w:type="dxa"/>
            <w:vAlign w:val="center"/>
          </w:tcPr>
          <w:p w:rsidR="00EA0590" w:rsidRPr="00E42749" w:rsidRDefault="00EA0590" w:rsidP="002C68BF">
            <w:pPr>
              <w:jc w:val="center"/>
              <w:rPr>
                <w:sz w:val="18"/>
                <w:szCs w:val="18"/>
                <w:lang w:val="ru-RU"/>
              </w:rPr>
            </w:pPr>
            <w:r w:rsidRPr="00E42749">
              <w:rPr>
                <w:sz w:val="18"/>
                <w:szCs w:val="18"/>
                <w:lang w:val="ru-RU"/>
              </w:rPr>
              <w:t>ДЕЛИМИЧНО</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val="restart"/>
            <w:shd w:val="clear" w:color="auto" w:fill="F3F3F3"/>
            <w:vAlign w:val="center"/>
          </w:tcPr>
          <w:p w:rsidR="00EA0590" w:rsidRPr="00E42749" w:rsidRDefault="00EA0590" w:rsidP="002C68BF">
            <w:pPr>
              <w:jc w:val="center"/>
              <w:rPr>
                <w:sz w:val="18"/>
                <w:szCs w:val="18"/>
                <w:lang w:val="ru-RU"/>
              </w:rPr>
            </w:pPr>
            <w:r w:rsidRPr="00E42749">
              <w:rPr>
                <w:sz w:val="18"/>
                <w:szCs w:val="18"/>
                <w:lang w:val="ru-RU"/>
              </w:rPr>
              <w:t>2</w:t>
            </w:r>
          </w:p>
        </w:tc>
        <w:tc>
          <w:tcPr>
            <w:tcW w:w="9178" w:type="dxa"/>
            <w:gridSpan w:val="6"/>
            <w:vAlign w:val="center"/>
          </w:tcPr>
          <w:p w:rsidR="00EA0590" w:rsidRPr="00E42749" w:rsidRDefault="00980627" w:rsidP="002C68BF">
            <w:pPr>
              <w:rPr>
                <w:lang w:val="ru-RU"/>
              </w:rPr>
            </w:pPr>
            <w:r w:rsidRPr="00E42749">
              <w:rPr>
                <w:b/>
                <w:lang w:val="es-CL"/>
              </w:rPr>
              <w:t>Nataša Ignjatović</w:t>
            </w:r>
            <w:r w:rsidRPr="00E42749">
              <w:rPr>
                <w:lang w:val="es-CL"/>
              </w:rPr>
              <w:t xml:space="preserve">, </w:t>
            </w:r>
            <w:r w:rsidRPr="00E42749">
              <w:rPr>
                <w:i/>
                <w:lang w:val="es-CL"/>
              </w:rPr>
              <w:t>Chansons de rap et changements phonétiques</w:t>
            </w:r>
            <w:r w:rsidRPr="00E42749">
              <w:rPr>
                <w:lang w:val="es-CL"/>
              </w:rPr>
              <w:t xml:space="preserve">, Зборник радова са </w:t>
            </w:r>
            <w:r w:rsidRPr="00E42749">
              <w:rPr>
                <w:bCs/>
              </w:rPr>
              <w:t xml:space="preserve">међународног скупа одржаног на Филолошком факултету у Београду, Les </w:t>
            </w:r>
            <w:r w:rsidRPr="00E42749">
              <w:rPr>
                <w:bCs/>
                <w:lang w:val="es-CL"/>
              </w:rPr>
              <w:t>é</w:t>
            </w:r>
            <w:r w:rsidRPr="00E42749">
              <w:rPr>
                <w:bCs/>
              </w:rPr>
              <w:t>tudes fran</w:t>
            </w:r>
            <w:r w:rsidRPr="00E42749">
              <w:rPr>
                <w:bCs/>
                <w:lang w:val="es-CL"/>
              </w:rPr>
              <w:t>ç</w:t>
            </w:r>
            <w:r w:rsidRPr="00E42749">
              <w:rPr>
                <w:bCs/>
              </w:rPr>
              <w:t>aises aujourd'hui</w:t>
            </w:r>
            <w:r w:rsidRPr="00E42749">
              <w:rPr>
                <w:bCs/>
                <w:lang w:val="es-CL"/>
              </w:rPr>
              <w:t xml:space="preserve"> (2014)</w:t>
            </w:r>
            <w:r w:rsidRPr="00E42749">
              <w:rPr>
                <w:bCs/>
              </w:rPr>
              <w:t>.</w:t>
            </w:r>
            <w:r w:rsidRPr="00E42749">
              <w:rPr>
                <w:bCs/>
                <w:lang w:val="es-CL"/>
              </w:rPr>
              <w:t xml:space="preserve"> Pourquoi étudier la grammaire? Théories et pratiques</w:t>
            </w:r>
            <w:r w:rsidRPr="00E42749">
              <w:rPr>
                <w:bCs/>
                <w:lang w:val="fr-FR"/>
              </w:rPr>
              <w:t>.</w:t>
            </w:r>
            <w:r w:rsidRPr="00E42749">
              <w:rPr>
                <w:bCs/>
                <w:lang w:val="es-CL"/>
              </w:rPr>
              <w:t xml:space="preserve"> La Nature, mère ou marâtre: représentation, concepts et leur puissance contestataire dans les littératures de langue française, </w:t>
            </w:r>
            <w:r w:rsidRPr="00E42749">
              <w:rPr>
                <w:bCs/>
              </w:rPr>
              <w:t>Уредници</w:t>
            </w:r>
            <w:r w:rsidRPr="00E42749">
              <w:rPr>
                <w:bCs/>
                <w:lang w:val="fr-FR"/>
              </w:rPr>
              <w:t xml:space="preserve">: </w:t>
            </w:r>
            <w:r w:rsidRPr="00E42749">
              <w:rPr>
                <w:bCs/>
              </w:rPr>
              <w:t>Милица</w:t>
            </w:r>
            <w:r w:rsidRPr="00E42749">
              <w:rPr>
                <w:bCs/>
                <w:lang w:val="fr-FR"/>
              </w:rPr>
              <w:t xml:space="preserve"> </w:t>
            </w:r>
            <w:r w:rsidRPr="00E42749">
              <w:rPr>
                <w:bCs/>
              </w:rPr>
              <w:t>Винавер</w:t>
            </w:r>
            <w:r w:rsidRPr="00E42749">
              <w:rPr>
                <w:bCs/>
                <w:lang w:val="es-CL"/>
              </w:rPr>
              <w:t>-</w:t>
            </w:r>
            <w:r w:rsidRPr="00E42749">
              <w:rPr>
                <w:bCs/>
                <w:lang w:val="fr-FR"/>
              </w:rPr>
              <w:t>K</w:t>
            </w:r>
            <w:r w:rsidRPr="00E42749">
              <w:rPr>
                <w:bCs/>
              </w:rPr>
              <w:t>овић</w:t>
            </w:r>
            <w:r w:rsidRPr="00E42749">
              <w:rPr>
                <w:bCs/>
                <w:lang w:val="fr-FR"/>
              </w:rPr>
              <w:t xml:space="preserve">, </w:t>
            </w:r>
            <w:r w:rsidRPr="00E42749">
              <w:rPr>
                <w:bCs/>
              </w:rPr>
              <w:t>Веран</w:t>
            </w:r>
            <w:r w:rsidRPr="00E42749">
              <w:rPr>
                <w:bCs/>
                <w:lang w:val="fr-FR"/>
              </w:rPr>
              <w:t xml:space="preserve"> </w:t>
            </w:r>
            <w:r w:rsidRPr="00E42749">
              <w:rPr>
                <w:bCs/>
              </w:rPr>
              <w:t>Станојевић</w:t>
            </w:r>
            <w:r w:rsidRPr="00E42749">
              <w:rPr>
                <w:bCs/>
                <w:lang w:val="es-CL"/>
              </w:rPr>
              <w:t xml:space="preserve">, </w:t>
            </w:r>
            <w:r w:rsidRPr="00E42749">
              <w:rPr>
                <w:bCs/>
              </w:rPr>
              <w:t>Београд</w:t>
            </w:r>
            <w:r w:rsidRPr="00E42749">
              <w:rPr>
                <w:bCs/>
                <w:lang w:val="es-CL"/>
              </w:rPr>
              <w:t>:</w:t>
            </w:r>
            <w:r w:rsidRPr="00E42749">
              <w:rPr>
                <w:bCs/>
                <w:lang w:val="fr-FR"/>
              </w:rPr>
              <w:t xml:space="preserve"> </w:t>
            </w:r>
            <w:r w:rsidRPr="00E42749">
              <w:rPr>
                <w:bCs/>
              </w:rPr>
              <w:t>Филолошки</w:t>
            </w:r>
            <w:r w:rsidRPr="00E42749">
              <w:rPr>
                <w:bCs/>
                <w:lang w:val="fr-FR"/>
              </w:rPr>
              <w:t xml:space="preserve"> </w:t>
            </w:r>
            <w:r w:rsidRPr="00E42749">
              <w:rPr>
                <w:bCs/>
              </w:rPr>
              <w:t>факултет</w:t>
            </w:r>
            <w:r w:rsidRPr="00E42749">
              <w:rPr>
                <w:bCs/>
                <w:lang w:val="fr-FR"/>
              </w:rPr>
              <w:t xml:space="preserve"> </w:t>
            </w:r>
            <w:r w:rsidRPr="00E42749">
              <w:rPr>
                <w:bCs/>
              </w:rPr>
              <w:t>Универзитета</w:t>
            </w:r>
            <w:r w:rsidRPr="00E42749">
              <w:rPr>
                <w:bCs/>
                <w:lang w:val="fr-FR"/>
              </w:rPr>
              <w:t xml:space="preserve"> </w:t>
            </w:r>
            <w:r w:rsidRPr="00E42749">
              <w:rPr>
                <w:bCs/>
              </w:rPr>
              <w:t>у</w:t>
            </w:r>
            <w:r w:rsidRPr="00E42749">
              <w:rPr>
                <w:bCs/>
                <w:lang w:val="fr-FR"/>
              </w:rPr>
              <w:t xml:space="preserve"> </w:t>
            </w:r>
            <w:r w:rsidRPr="00E42749">
              <w:rPr>
                <w:bCs/>
              </w:rPr>
              <w:t>Београду</w:t>
            </w:r>
            <w:r w:rsidRPr="00E42749">
              <w:rPr>
                <w:bCs/>
                <w:lang w:val="fr-FR"/>
              </w:rPr>
              <w:t>, 2015, 307</w:t>
            </w:r>
            <w:r w:rsidRPr="00E42749">
              <w:rPr>
                <w:lang w:val="sr-Cyrl-CS"/>
              </w:rPr>
              <w:t>–318;</w:t>
            </w:r>
            <w:r w:rsidRPr="00E42749">
              <w:rPr>
                <w:lang w:val="es-CL"/>
              </w:rPr>
              <w:t xml:space="preserve"> </w:t>
            </w:r>
            <w:r w:rsidRPr="00E42749">
              <w:rPr>
                <w:lang w:val="sr-Cyrl-CS"/>
              </w:rPr>
              <w:t>625</w:t>
            </w:r>
            <w:r w:rsidRPr="00E42749">
              <w:rPr>
                <w:bCs/>
                <w:lang w:val="fr-FR"/>
              </w:rPr>
              <w:t xml:space="preserve"> </w:t>
            </w:r>
            <w:r w:rsidRPr="00E42749">
              <w:rPr>
                <w:bCs/>
              </w:rPr>
              <w:t>страна</w:t>
            </w:r>
            <w:r w:rsidRPr="00E42749">
              <w:rPr>
                <w:bCs/>
                <w:lang w:val="es-CL"/>
              </w:rPr>
              <w:t>; 821.133.1.09(082) 811.133.1(082), ISBN 978-86-6153-293-1, COBISS.SR-ID 216125452.</w:t>
            </w:r>
          </w:p>
        </w:tc>
        <w:tc>
          <w:tcPr>
            <w:tcW w:w="1061" w:type="dxa"/>
            <w:gridSpan w:val="2"/>
            <w:vMerge w:val="restart"/>
            <w:vAlign w:val="center"/>
          </w:tcPr>
          <w:p w:rsidR="00EA0590" w:rsidRPr="00E42749" w:rsidRDefault="00980627" w:rsidP="004F30E7">
            <w:pPr>
              <w:jc w:val="center"/>
              <w:rPr>
                <w:b/>
              </w:rPr>
            </w:pPr>
            <w:r w:rsidRPr="00E42749">
              <w:rPr>
                <w:b/>
              </w:rPr>
              <w:t>M14</w:t>
            </w: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9178" w:type="dxa"/>
            <w:gridSpan w:val="6"/>
          </w:tcPr>
          <w:p w:rsidR="004F30E7" w:rsidRPr="00E42749" w:rsidRDefault="00AB6C76" w:rsidP="002C68BF">
            <w:pPr>
              <w:rPr>
                <w:i/>
                <w:lang w:val="ru-RU"/>
              </w:rPr>
            </w:pPr>
            <w:r w:rsidRPr="00E42749">
              <w:rPr>
                <w:lang w:val="ru-RU"/>
              </w:rPr>
              <w:t>У раду се анализирају француске реп песме репрезентативних аутора овог музичког правца у Франц</w:t>
            </w:r>
            <w:r w:rsidR="009E4F17" w:rsidRPr="00E42749">
              <w:rPr>
                <w:lang w:val="ru-RU"/>
              </w:rPr>
              <w:t xml:space="preserve">уској, као и њихова обрада на часу фонетике и фонологије француског језика. Говорни ланац у савременом француском језику обилује редукцијом гласова као што су: редукције сугласничких група, губљење неакцентованих самогласника, синкопа непостојаног </w:t>
            </w:r>
            <w:r w:rsidR="00F751F0" w:rsidRPr="00E42749">
              <w:rPr>
                <w:lang w:val="ru-RU"/>
              </w:rPr>
              <w:t>«</w:t>
            </w:r>
            <w:r w:rsidR="009E4F17" w:rsidRPr="00E42749">
              <w:rPr>
                <w:lang w:val="ru-RU"/>
              </w:rPr>
              <w:t>е</w:t>
            </w:r>
            <w:r w:rsidR="00F751F0" w:rsidRPr="00E42749">
              <w:rPr>
                <w:lang w:val="ru-RU"/>
              </w:rPr>
              <w:t>»</w:t>
            </w:r>
            <w:r w:rsidR="009E4F17" w:rsidRPr="00E42749">
              <w:rPr>
                <w:lang w:val="ru-RU"/>
              </w:rPr>
              <w:t>, која затим узрокује асимилицију сугласника, испадање неакцентованог слога, афереза, апокопа. Будући да се код овог типа песама користи говорни језик, ауторка се усредсредила на фонетске гласовне промене које су својствене говорном језику, указујући на њихово присуство у посматраном корпусу, као и на неопходност њиховог познавања за разумевање песама које су узете као пример, али и говорног француског језика уопште. Ауторкина анализа показује да је ова врста песама драгоцени извор за разумевање говорног језика кроз учење наведених фонетских промена.</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5038" w:type="dxa"/>
            <w:gridSpan w:val="3"/>
            <w:vAlign w:val="center"/>
          </w:tcPr>
          <w:p w:rsidR="00EA0590" w:rsidRPr="00E42749" w:rsidRDefault="00EA0590" w:rsidP="002C68BF">
            <w:pPr>
              <w:rPr>
                <w:sz w:val="18"/>
                <w:szCs w:val="18"/>
                <w:lang w:val="ru-RU"/>
              </w:rPr>
            </w:pPr>
            <w:r w:rsidRPr="00E42749">
              <w:rPr>
                <w:sz w:val="18"/>
                <w:szCs w:val="18"/>
                <w:lang w:val="ru-RU"/>
              </w:rPr>
              <w:t>Рад припада научној области докторске дисертације</w:t>
            </w:r>
          </w:p>
        </w:tc>
        <w:tc>
          <w:tcPr>
            <w:tcW w:w="720" w:type="dxa"/>
            <w:vAlign w:val="center"/>
          </w:tcPr>
          <w:p w:rsidR="00EA0590" w:rsidRPr="00E42749" w:rsidRDefault="00EA0590" w:rsidP="002C68BF">
            <w:pPr>
              <w:jc w:val="center"/>
              <w:rPr>
                <w:b/>
                <w:sz w:val="18"/>
                <w:szCs w:val="18"/>
                <w:u w:val="single"/>
                <w:lang w:val="ru-RU"/>
              </w:rPr>
            </w:pPr>
            <w:r w:rsidRPr="00E42749">
              <w:rPr>
                <w:b/>
                <w:sz w:val="18"/>
                <w:szCs w:val="18"/>
                <w:u w:val="single"/>
                <w:lang w:val="ru-RU"/>
              </w:rPr>
              <w:t>ДА</w:t>
            </w:r>
          </w:p>
        </w:tc>
        <w:tc>
          <w:tcPr>
            <w:tcW w:w="900" w:type="dxa"/>
            <w:vAlign w:val="center"/>
          </w:tcPr>
          <w:p w:rsidR="00EA0590" w:rsidRPr="00E42749" w:rsidRDefault="00EA0590" w:rsidP="002C68BF">
            <w:pPr>
              <w:jc w:val="center"/>
              <w:rPr>
                <w:sz w:val="18"/>
                <w:szCs w:val="18"/>
                <w:lang w:val="ru-RU"/>
              </w:rPr>
            </w:pPr>
            <w:r w:rsidRPr="00E42749">
              <w:rPr>
                <w:sz w:val="18"/>
                <w:szCs w:val="18"/>
                <w:lang w:val="ru-RU"/>
              </w:rPr>
              <w:t>НЕ</w:t>
            </w:r>
          </w:p>
        </w:tc>
        <w:tc>
          <w:tcPr>
            <w:tcW w:w="2520" w:type="dxa"/>
            <w:vAlign w:val="center"/>
          </w:tcPr>
          <w:p w:rsidR="00EA0590" w:rsidRPr="00E42749" w:rsidRDefault="00EA0590" w:rsidP="002C68BF">
            <w:pPr>
              <w:jc w:val="center"/>
              <w:rPr>
                <w:sz w:val="18"/>
                <w:szCs w:val="18"/>
                <w:lang w:val="ru-RU"/>
              </w:rPr>
            </w:pPr>
            <w:r w:rsidRPr="00E42749">
              <w:rPr>
                <w:sz w:val="18"/>
                <w:szCs w:val="18"/>
                <w:lang w:val="ru-RU"/>
              </w:rPr>
              <w:t>ДЕЛИМИЧНО</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val="restart"/>
            <w:shd w:val="clear" w:color="auto" w:fill="F3F3F3"/>
            <w:vAlign w:val="center"/>
          </w:tcPr>
          <w:p w:rsidR="00EA0590" w:rsidRPr="00E42749" w:rsidRDefault="00EA0590" w:rsidP="002C68BF">
            <w:pPr>
              <w:jc w:val="center"/>
              <w:rPr>
                <w:sz w:val="18"/>
                <w:szCs w:val="18"/>
                <w:lang w:val="ru-RU"/>
              </w:rPr>
            </w:pPr>
            <w:r w:rsidRPr="00E42749">
              <w:rPr>
                <w:sz w:val="18"/>
                <w:szCs w:val="18"/>
                <w:lang w:val="ru-RU"/>
              </w:rPr>
              <w:t>3</w:t>
            </w:r>
          </w:p>
        </w:tc>
        <w:tc>
          <w:tcPr>
            <w:tcW w:w="9178" w:type="dxa"/>
            <w:gridSpan w:val="6"/>
            <w:vAlign w:val="center"/>
          </w:tcPr>
          <w:p w:rsidR="00EA0590" w:rsidRPr="00E42749" w:rsidRDefault="00980627" w:rsidP="002C68BF">
            <w:pPr>
              <w:rPr>
                <w:lang w:val="ru-RU"/>
              </w:rPr>
            </w:pPr>
            <w:r w:rsidRPr="00E42749">
              <w:rPr>
                <w:b/>
                <w:iCs/>
                <w:lang w:val="fr-FR"/>
              </w:rPr>
              <w:t>Nata</w:t>
            </w:r>
            <w:r w:rsidRPr="00E42749">
              <w:rPr>
                <w:b/>
                <w:iCs/>
                <w:lang w:val="sr-Cyrl-CS"/>
              </w:rPr>
              <w:t>š</w:t>
            </w:r>
            <w:r w:rsidRPr="00E42749">
              <w:rPr>
                <w:b/>
                <w:iCs/>
                <w:lang w:val="fr-FR"/>
              </w:rPr>
              <w:t>a</w:t>
            </w:r>
            <w:r w:rsidRPr="00E42749">
              <w:rPr>
                <w:b/>
                <w:iCs/>
                <w:lang w:val="sr-Cyrl-CS"/>
              </w:rPr>
              <w:t xml:space="preserve"> </w:t>
            </w:r>
            <w:r w:rsidRPr="00E42749">
              <w:rPr>
                <w:b/>
                <w:iCs/>
                <w:lang w:val="fr-FR"/>
              </w:rPr>
              <w:t>Ignjatovi</w:t>
            </w:r>
            <w:r w:rsidRPr="00E42749">
              <w:rPr>
                <w:b/>
                <w:iCs/>
                <w:lang w:val="sr-Cyrl-CS"/>
              </w:rPr>
              <w:t>ć</w:t>
            </w:r>
            <w:r w:rsidRPr="00E42749">
              <w:rPr>
                <w:iCs/>
                <w:lang w:val="fr-FR"/>
              </w:rPr>
              <w:t>, Vesna Simovi</w:t>
            </w:r>
            <w:r w:rsidRPr="00E42749">
              <w:rPr>
                <w:iCs/>
                <w:lang w:val="sr-Cyrl-CS"/>
              </w:rPr>
              <w:t xml:space="preserve">ć, </w:t>
            </w:r>
            <w:r w:rsidRPr="00E42749">
              <w:rPr>
                <w:i/>
                <w:iCs/>
                <w:lang w:val="fr-FR"/>
              </w:rPr>
              <w:t>Les</w:t>
            </w:r>
            <w:r w:rsidRPr="00E42749">
              <w:rPr>
                <w:i/>
                <w:iCs/>
                <w:lang w:val="sr-Cyrl-CS"/>
              </w:rPr>
              <w:t xml:space="preserve"> </w:t>
            </w:r>
            <w:r w:rsidRPr="00E42749">
              <w:rPr>
                <w:i/>
                <w:iCs/>
                <w:lang w:val="fr-FR"/>
              </w:rPr>
              <w:t>images</w:t>
            </w:r>
            <w:r w:rsidRPr="00E42749">
              <w:rPr>
                <w:i/>
                <w:iCs/>
                <w:lang w:val="sr-Cyrl-CS"/>
              </w:rPr>
              <w:t xml:space="preserve"> </w:t>
            </w:r>
            <w:r w:rsidRPr="00E42749">
              <w:rPr>
                <w:i/>
                <w:iCs/>
                <w:lang w:val="fr-FR"/>
              </w:rPr>
              <w:t>st</w:t>
            </w:r>
            <w:r w:rsidRPr="00E42749">
              <w:rPr>
                <w:i/>
                <w:iCs/>
                <w:lang w:val="sr-Cyrl-CS"/>
              </w:rPr>
              <w:t>é</w:t>
            </w:r>
            <w:r w:rsidRPr="00E42749">
              <w:rPr>
                <w:i/>
                <w:iCs/>
                <w:lang w:val="fr-FR"/>
              </w:rPr>
              <w:t>r</w:t>
            </w:r>
            <w:r w:rsidRPr="00E42749">
              <w:rPr>
                <w:i/>
                <w:iCs/>
                <w:lang w:val="sr-Cyrl-CS"/>
              </w:rPr>
              <w:t>é</w:t>
            </w:r>
            <w:r w:rsidRPr="00E42749">
              <w:rPr>
                <w:i/>
                <w:iCs/>
                <w:lang w:val="fr-FR"/>
              </w:rPr>
              <w:t>otyp</w:t>
            </w:r>
            <w:r w:rsidRPr="00E42749">
              <w:rPr>
                <w:i/>
                <w:iCs/>
                <w:lang w:val="sr-Cyrl-CS"/>
              </w:rPr>
              <w:t>é</w:t>
            </w:r>
            <w:r w:rsidRPr="00E42749">
              <w:rPr>
                <w:i/>
                <w:iCs/>
                <w:lang w:val="fr-FR"/>
              </w:rPr>
              <w:t>es</w:t>
            </w:r>
            <w:r w:rsidRPr="00E42749">
              <w:rPr>
                <w:i/>
                <w:iCs/>
                <w:lang w:val="sr-Cyrl-CS"/>
              </w:rPr>
              <w:t xml:space="preserve"> </w:t>
            </w:r>
            <w:r w:rsidRPr="00E42749">
              <w:rPr>
                <w:i/>
                <w:iCs/>
                <w:lang w:val="fr-FR"/>
              </w:rPr>
              <w:t>chez</w:t>
            </w:r>
            <w:r w:rsidRPr="00E42749">
              <w:rPr>
                <w:i/>
                <w:iCs/>
                <w:lang w:val="sr-Cyrl-CS"/>
              </w:rPr>
              <w:t xml:space="preserve"> </w:t>
            </w:r>
            <w:r w:rsidRPr="00E42749">
              <w:rPr>
                <w:i/>
                <w:iCs/>
                <w:lang w:val="fr-FR"/>
              </w:rPr>
              <w:t>les</w:t>
            </w:r>
            <w:r w:rsidRPr="00E42749">
              <w:rPr>
                <w:i/>
                <w:iCs/>
                <w:lang w:val="sr-Cyrl-CS"/>
              </w:rPr>
              <w:t xml:space="preserve"> é</w:t>
            </w:r>
            <w:r w:rsidRPr="00E42749">
              <w:rPr>
                <w:i/>
                <w:iCs/>
                <w:lang w:val="fr-FR"/>
              </w:rPr>
              <w:t>tudiants</w:t>
            </w:r>
            <w:r w:rsidRPr="00E42749">
              <w:rPr>
                <w:i/>
                <w:iCs/>
                <w:lang w:val="sr-Cyrl-CS"/>
              </w:rPr>
              <w:t xml:space="preserve"> </w:t>
            </w:r>
            <w:r w:rsidRPr="00E42749">
              <w:rPr>
                <w:i/>
                <w:iCs/>
                <w:lang w:val="fr-FR"/>
              </w:rPr>
              <w:t>de</w:t>
            </w:r>
            <w:r w:rsidRPr="00E42749">
              <w:rPr>
                <w:i/>
                <w:iCs/>
                <w:lang w:val="sr-Cyrl-CS"/>
              </w:rPr>
              <w:t xml:space="preserve"> </w:t>
            </w:r>
            <w:r w:rsidRPr="00E42749">
              <w:rPr>
                <w:i/>
                <w:iCs/>
                <w:lang w:val="fr-FR"/>
              </w:rPr>
              <w:t>langue</w:t>
            </w:r>
            <w:r w:rsidRPr="00E42749">
              <w:rPr>
                <w:i/>
                <w:iCs/>
                <w:lang w:val="sr-Cyrl-CS"/>
              </w:rPr>
              <w:t xml:space="preserve"> </w:t>
            </w:r>
            <w:r w:rsidRPr="00E42749">
              <w:rPr>
                <w:i/>
                <w:iCs/>
                <w:lang w:val="fr-FR"/>
              </w:rPr>
              <w:t>et</w:t>
            </w:r>
            <w:r w:rsidRPr="00E42749">
              <w:rPr>
                <w:i/>
                <w:iCs/>
                <w:lang w:val="sr-Cyrl-CS"/>
              </w:rPr>
              <w:t xml:space="preserve"> </w:t>
            </w:r>
            <w:r w:rsidRPr="00E42749">
              <w:rPr>
                <w:i/>
                <w:iCs/>
                <w:lang w:val="fr-FR"/>
              </w:rPr>
              <w:t>de</w:t>
            </w:r>
            <w:r w:rsidRPr="00E42749">
              <w:rPr>
                <w:i/>
                <w:iCs/>
                <w:lang w:val="sr-Cyrl-CS"/>
              </w:rPr>
              <w:t xml:space="preserve"> </w:t>
            </w:r>
            <w:r w:rsidRPr="00E42749">
              <w:rPr>
                <w:i/>
                <w:iCs/>
                <w:lang w:val="fr-FR"/>
              </w:rPr>
              <w:t>littérature françaises</w:t>
            </w:r>
            <w:r w:rsidRPr="00E42749">
              <w:rPr>
                <w:iCs/>
                <w:lang w:val="fr-FR"/>
              </w:rPr>
              <w:t>, Huitième Colloque, Les Études françaises aujourd’hui: Tradition et modernité, Faculté de Philosophie de l’Université de Niš, (13-14 novembre 2015), Niš, Faculté de Philosophie de l’Université de Niš, Institut français de Serbie, Agence Universitaire de la Francophonie, Niš 2016, 409-424 ; CDU 316.647.8-057.875(497.11 Niš) :008(44)371.3 :811.133.1'243, ISBN 978-86-7379-417-4.</w:t>
            </w:r>
          </w:p>
        </w:tc>
        <w:tc>
          <w:tcPr>
            <w:tcW w:w="1061" w:type="dxa"/>
            <w:gridSpan w:val="2"/>
            <w:vMerge w:val="restart"/>
            <w:vAlign w:val="center"/>
          </w:tcPr>
          <w:p w:rsidR="00EA0590" w:rsidRPr="00E42749" w:rsidRDefault="00980627" w:rsidP="004F30E7">
            <w:pPr>
              <w:jc w:val="center"/>
              <w:rPr>
                <w:b/>
              </w:rPr>
            </w:pPr>
            <w:r w:rsidRPr="00E42749">
              <w:rPr>
                <w:b/>
              </w:rPr>
              <w:t>M14</w:t>
            </w: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9178" w:type="dxa"/>
            <w:gridSpan w:val="6"/>
          </w:tcPr>
          <w:p w:rsidR="004F30E7" w:rsidRPr="00E42749" w:rsidRDefault="005471B2" w:rsidP="006A6591">
            <w:pPr>
              <w:rPr>
                <w:lang w:val="ru-RU"/>
              </w:rPr>
            </w:pPr>
            <w:r w:rsidRPr="00E42749">
              <w:rPr>
                <w:lang w:val="ru-RU"/>
              </w:rPr>
              <w:t>Током учења француског као страног језика, ученици су суочени са стереотипним сликама Француске и француске културе које им уџбеници пружају. Аутори уџбеника настоје да представе елементе културе на поједностављен начин, односно “типичне” елементе циљне културе, који су ученицима ближи. Затим, и сами наставници користе стереотипе како би лакше приближили културу ученика и циљну културу, што може бити прва етапа у деконструкцији стерео</w:t>
            </w:r>
            <w:r w:rsidR="004A08A0" w:rsidRPr="00E42749">
              <w:rPr>
                <w:lang w:val="ru-RU"/>
              </w:rPr>
              <w:t>типа. Овај чланак открива</w:t>
            </w:r>
            <w:r w:rsidRPr="00E42749">
              <w:rPr>
                <w:lang w:val="ru-RU"/>
              </w:rPr>
              <w:t xml:space="preserve"> стереотипе присутне код студената француског језика и књижевности Филозофског факултета у Нишу. </w:t>
            </w:r>
            <w:r w:rsidR="00D069EC" w:rsidRPr="00E42749">
              <w:rPr>
                <w:lang w:val="ru-RU"/>
              </w:rPr>
              <w:t>Ауторке су спровеле</w:t>
            </w:r>
            <w:r w:rsidRPr="00E42749">
              <w:rPr>
                <w:lang w:val="ru-RU"/>
              </w:rPr>
              <w:t xml:space="preserve"> а</w:t>
            </w:r>
            <w:r w:rsidR="002C351D" w:rsidRPr="00E42749">
              <w:rPr>
                <w:lang w:val="ru-RU"/>
              </w:rPr>
              <w:t>нкету путем упитника</w:t>
            </w:r>
            <w:r w:rsidR="00D069EC" w:rsidRPr="00E42749">
              <w:rPr>
                <w:lang w:val="ru-RU"/>
              </w:rPr>
              <w:t xml:space="preserve"> како би</w:t>
            </w:r>
            <w:r w:rsidRPr="00E42749">
              <w:rPr>
                <w:lang w:val="ru-RU"/>
              </w:rPr>
              <w:t xml:space="preserve"> провериле почетне хипотезе: стереотипи о Француској, Французима и француском језику зависе од дужине учења француског језика и остварених контак</w:t>
            </w:r>
            <w:r w:rsidR="002C351D" w:rsidRPr="00E42749">
              <w:rPr>
                <w:lang w:val="ru-RU"/>
              </w:rPr>
              <w:t>ата са Француском. Н</w:t>
            </w:r>
            <w:r w:rsidRPr="00E42749">
              <w:rPr>
                <w:lang w:val="ru-RU"/>
              </w:rPr>
              <w:t>аведене хипотезе</w:t>
            </w:r>
            <w:r w:rsidR="002C351D" w:rsidRPr="00E42749">
              <w:rPr>
                <w:lang w:val="ru-RU"/>
              </w:rPr>
              <w:t xml:space="preserve"> су одабране због тога што</w:t>
            </w:r>
            <w:r w:rsidRPr="00E42749">
              <w:rPr>
                <w:lang w:val="ru-RU"/>
              </w:rPr>
              <w:t xml:space="preserve"> се дужина учења француског као страног језика разликује код студената</w:t>
            </w:r>
            <w:r w:rsidR="006A6591" w:rsidRPr="00E42749">
              <w:rPr>
                <w:lang w:val="ru-RU"/>
              </w:rPr>
              <w:t>, а узета је у обзир и чињеница</w:t>
            </w:r>
            <w:r w:rsidRPr="00E42749">
              <w:rPr>
                <w:lang w:val="ru-RU"/>
              </w:rPr>
              <w:t xml:space="preserve"> да је велики број </w:t>
            </w:r>
            <w:r w:rsidR="006A6591" w:rsidRPr="00E42749">
              <w:rPr>
                <w:lang w:val="ru-RU"/>
              </w:rPr>
              <w:t>њих</w:t>
            </w:r>
            <w:r w:rsidRPr="00E42749">
              <w:rPr>
                <w:lang w:val="ru-RU"/>
              </w:rPr>
              <w:t xml:space="preserve"> посетио Француску у оквиру међународних универзитетских сарадњи (летње школе, стручне праксе, итд.).</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5038" w:type="dxa"/>
            <w:gridSpan w:val="3"/>
            <w:vAlign w:val="center"/>
          </w:tcPr>
          <w:p w:rsidR="00EA0590" w:rsidRPr="00E42749" w:rsidRDefault="00EA0590" w:rsidP="002C68BF">
            <w:pPr>
              <w:rPr>
                <w:sz w:val="18"/>
                <w:szCs w:val="18"/>
                <w:lang w:val="ru-RU"/>
              </w:rPr>
            </w:pPr>
            <w:r w:rsidRPr="00E42749">
              <w:rPr>
                <w:sz w:val="18"/>
                <w:szCs w:val="18"/>
                <w:lang w:val="ru-RU"/>
              </w:rPr>
              <w:t>Рад припада научној области докторске дисертације</w:t>
            </w:r>
          </w:p>
        </w:tc>
        <w:tc>
          <w:tcPr>
            <w:tcW w:w="720" w:type="dxa"/>
            <w:vAlign w:val="center"/>
          </w:tcPr>
          <w:p w:rsidR="00EA0590" w:rsidRPr="00E42749" w:rsidRDefault="00EA0590" w:rsidP="002C68BF">
            <w:pPr>
              <w:jc w:val="center"/>
              <w:rPr>
                <w:b/>
                <w:sz w:val="18"/>
                <w:szCs w:val="18"/>
                <w:u w:val="single"/>
                <w:lang w:val="ru-RU"/>
              </w:rPr>
            </w:pPr>
            <w:r w:rsidRPr="00E42749">
              <w:rPr>
                <w:b/>
                <w:sz w:val="18"/>
                <w:szCs w:val="18"/>
                <w:u w:val="single"/>
                <w:lang w:val="ru-RU"/>
              </w:rPr>
              <w:t>ДА</w:t>
            </w:r>
          </w:p>
        </w:tc>
        <w:tc>
          <w:tcPr>
            <w:tcW w:w="900" w:type="dxa"/>
            <w:vAlign w:val="center"/>
          </w:tcPr>
          <w:p w:rsidR="00EA0590" w:rsidRPr="00E42749" w:rsidRDefault="00EA0590" w:rsidP="002C68BF">
            <w:pPr>
              <w:jc w:val="center"/>
              <w:rPr>
                <w:sz w:val="18"/>
                <w:szCs w:val="18"/>
                <w:lang w:val="ru-RU"/>
              </w:rPr>
            </w:pPr>
            <w:r w:rsidRPr="00E42749">
              <w:rPr>
                <w:sz w:val="18"/>
                <w:szCs w:val="18"/>
                <w:lang w:val="ru-RU"/>
              </w:rPr>
              <w:t>НЕ</w:t>
            </w:r>
          </w:p>
        </w:tc>
        <w:tc>
          <w:tcPr>
            <w:tcW w:w="2520" w:type="dxa"/>
            <w:vAlign w:val="center"/>
          </w:tcPr>
          <w:p w:rsidR="00EA0590" w:rsidRPr="00E42749" w:rsidRDefault="00EA0590" w:rsidP="002C68BF">
            <w:pPr>
              <w:jc w:val="center"/>
              <w:rPr>
                <w:sz w:val="18"/>
                <w:szCs w:val="18"/>
                <w:lang w:val="ru-RU"/>
              </w:rPr>
            </w:pPr>
            <w:r w:rsidRPr="00E42749">
              <w:rPr>
                <w:sz w:val="18"/>
                <w:szCs w:val="18"/>
                <w:lang w:val="ru-RU"/>
              </w:rPr>
              <w:t>ДЕЛИМИЧНО</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val="restart"/>
            <w:shd w:val="clear" w:color="auto" w:fill="F3F3F3"/>
            <w:vAlign w:val="center"/>
          </w:tcPr>
          <w:p w:rsidR="00EA0590" w:rsidRPr="00E42749" w:rsidRDefault="00EA0590" w:rsidP="002C68BF">
            <w:pPr>
              <w:jc w:val="center"/>
              <w:rPr>
                <w:sz w:val="18"/>
                <w:szCs w:val="18"/>
                <w:lang w:val="ru-RU"/>
              </w:rPr>
            </w:pPr>
            <w:r w:rsidRPr="00E42749">
              <w:rPr>
                <w:sz w:val="18"/>
                <w:szCs w:val="18"/>
                <w:lang w:val="ru-RU"/>
              </w:rPr>
              <w:t>4</w:t>
            </w:r>
          </w:p>
        </w:tc>
        <w:tc>
          <w:tcPr>
            <w:tcW w:w="9178" w:type="dxa"/>
            <w:gridSpan w:val="6"/>
            <w:vAlign w:val="center"/>
          </w:tcPr>
          <w:p w:rsidR="00980627" w:rsidRPr="00E42749" w:rsidRDefault="00980627" w:rsidP="00980627">
            <w:pPr>
              <w:rPr>
                <w:iCs/>
                <w:lang w:val="ru-RU"/>
              </w:rPr>
            </w:pPr>
            <w:r w:rsidRPr="00E42749">
              <w:rPr>
                <w:b/>
                <w:lang w:val="es-CL"/>
              </w:rPr>
              <w:t>Nata</w:t>
            </w:r>
            <w:r w:rsidRPr="00E42749">
              <w:rPr>
                <w:b/>
                <w:lang w:val="ru-RU"/>
              </w:rPr>
              <w:t>š</w:t>
            </w:r>
            <w:r w:rsidRPr="00E42749">
              <w:rPr>
                <w:b/>
                <w:lang w:val="es-CL"/>
              </w:rPr>
              <w:t>a V. Ignjatović</w:t>
            </w:r>
            <w:r w:rsidRPr="00E42749">
              <w:rPr>
                <w:lang w:val="es-CL"/>
              </w:rPr>
              <w:t xml:space="preserve">, </w:t>
            </w:r>
            <w:r w:rsidRPr="00E42749">
              <w:rPr>
                <w:i/>
                <w:lang w:val="es-CL"/>
              </w:rPr>
              <w:t>Travailler la compétence interculturelle en cours de FLE</w:t>
            </w:r>
            <w:r w:rsidRPr="00E42749">
              <w:rPr>
                <w:lang w:val="es-CL"/>
              </w:rPr>
              <w:t xml:space="preserve"> </w:t>
            </w:r>
            <w:r w:rsidRPr="00E42749">
              <w:rPr>
                <w:lang w:val="ru-RU"/>
              </w:rPr>
              <w:t xml:space="preserve">, </w:t>
            </w:r>
            <w:r w:rsidRPr="00E42749">
              <w:rPr>
                <w:lang w:val="es-CL"/>
              </w:rPr>
              <w:t>Philologia</w:t>
            </w:r>
            <w:r w:rsidRPr="00E42749">
              <w:rPr>
                <w:lang w:val="ru-RU"/>
              </w:rPr>
              <w:t xml:space="preserve"> </w:t>
            </w:r>
            <w:r w:rsidRPr="00E42749">
              <w:rPr>
                <w:lang w:val="es-CL"/>
              </w:rPr>
              <w:t>Mediana</w:t>
            </w:r>
            <w:r w:rsidRPr="00E42749">
              <w:rPr>
                <w:lang w:val="ru-RU"/>
              </w:rPr>
              <w:t>, часопис за филолошке науке Филозофског факултета Универзитета у Нишу, бр.</w:t>
            </w:r>
            <w:r w:rsidRPr="00E42749">
              <w:rPr>
                <w:lang w:val="es-CL"/>
              </w:rPr>
              <w:t>7</w:t>
            </w:r>
            <w:r w:rsidRPr="00E42749">
              <w:rPr>
                <w:lang w:val="ru-RU"/>
              </w:rPr>
              <w:t xml:space="preserve">, година </w:t>
            </w:r>
            <w:r w:rsidRPr="00E42749">
              <w:t>VI</w:t>
            </w:r>
            <w:r w:rsidRPr="00E42749">
              <w:rPr>
                <w:lang w:val="es-CL"/>
              </w:rPr>
              <w:t>I</w:t>
            </w:r>
            <w:r w:rsidRPr="00E42749">
              <w:rPr>
                <w:lang w:val="ru-RU"/>
              </w:rPr>
              <w:t>, Ниш 201</w:t>
            </w:r>
            <w:r w:rsidRPr="00E42749">
              <w:rPr>
                <w:lang w:val="es-CL"/>
              </w:rPr>
              <w:t>5</w:t>
            </w:r>
            <w:r w:rsidRPr="00E42749">
              <w:rPr>
                <w:lang w:val="ru-RU"/>
              </w:rPr>
              <w:t xml:space="preserve">, </w:t>
            </w:r>
            <w:r w:rsidRPr="00E42749">
              <w:rPr>
                <w:lang w:val="es-CL"/>
              </w:rPr>
              <w:t>463</w:t>
            </w:r>
            <w:r w:rsidRPr="00E42749">
              <w:rPr>
                <w:iCs/>
                <w:lang w:val="sr-Cyrl-CS"/>
              </w:rPr>
              <w:t>–</w:t>
            </w:r>
            <w:r w:rsidRPr="00E42749">
              <w:rPr>
                <w:iCs/>
                <w:lang w:val="es-CL"/>
              </w:rPr>
              <w:t>473</w:t>
            </w:r>
            <w:r w:rsidRPr="00E42749">
              <w:rPr>
                <w:iCs/>
                <w:lang w:val="sr-Cyrl-CS"/>
              </w:rPr>
              <w:t>;</w:t>
            </w:r>
            <w:r w:rsidRPr="00E42749">
              <w:rPr>
                <w:iCs/>
                <w:lang w:val="es-CL"/>
              </w:rPr>
              <w:t xml:space="preserve"> </w:t>
            </w:r>
            <w:r w:rsidRPr="00E42749">
              <w:rPr>
                <w:lang w:val="ru-RU"/>
              </w:rPr>
              <w:t>УДК</w:t>
            </w:r>
            <w:r w:rsidRPr="00E42749">
              <w:rPr>
                <w:lang w:val="es-CL"/>
              </w:rPr>
              <w:t xml:space="preserve"> 316.7:811.133.1’243</w:t>
            </w:r>
            <w:r w:rsidRPr="00E42749">
              <w:rPr>
                <w:iCs/>
                <w:lang w:val="ru-RU"/>
              </w:rPr>
              <w:t xml:space="preserve">, </w:t>
            </w:r>
            <w:r w:rsidRPr="00E42749">
              <w:rPr>
                <w:iCs/>
                <w:lang w:val="es-CL"/>
              </w:rPr>
              <w:t>ISSN</w:t>
            </w:r>
            <w:r w:rsidRPr="00E42749">
              <w:rPr>
                <w:iCs/>
                <w:lang w:val="ru-RU"/>
              </w:rPr>
              <w:t xml:space="preserve"> 1821-3332 = </w:t>
            </w:r>
            <w:r w:rsidRPr="00E42749">
              <w:rPr>
                <w:iCs/>
                <w:lang w:val="es-CL"/>
              </w:rPr>
              <w:t>Philologia</w:t>
            </w:r>
            <w:r w:rsidRPr="00E42749">
              <w:rPr>
                <w:iCs/>
                <w:lang w:val="ru-RU"/>
              </w:rPr>
              <w:t xml:space="preserve"> </w:t>
            </w:r>
            <w:r w:rsidRPr="00E42749">
              <w:rPr>
                <w:iCs/>
                <w:lang w:val="es-CL"/>
              </w:rPr>
              <w:t>Mediana</w:t>
            </w:r>
            <w:r w:rsidRPr="00E42749">
              <w:rPr>
                <w:iCs/>
                <w:lang w:val="ru-RU"/>
              </w:rPr>
              <w:t xml:space="preserve">, </w:t>
            </w:r>
            <w:r w:rsidRPr="00E42749">
              <w:rPr>
                <w:iCs/>
                <w:lang w:val="es-CL"/>
              </w:rPr>
              <w:t>COBISS</w:t>
            </w:r>
            <w:r w:rsidRPr="00E42749">
              <w:rPr>
                <w:iCs/>
                <w:lang w:val="ru-RU"/>
              </w:rPr>
              <w:t>.</w:t>
            </w:r>
            <w:r w:rsidRPr="00E42749">
              <w:rPr>
                <w:iCs/>
                <w:lang w:val="es-CL"/>
              </w:rPr>
              <w:t>SR</w:t>
            </w:r>
            <w:r w:rsidRPr="00E42749">
              <w:rPr>
                <w:iCs/>
                <w:lang w:val="ru-RU"/>
              </w:rPr>
              <w:t>-</w:t>
            </w:r>
            <w:r w:rsidRPr="00E42749">
              <w:rPr>
                <w:iCs/>
                <w:lang w:val="es-CL"/>
              </w:rPr>
              <w:t>ID</w:t>
            </w:r>
            <w:r w:rsidRPr="00E42749">
              <w:rPr>
                <w:iCs/>
                <w:lang w:val="ru-RU"/>
              </w:rPr>
              <w:t xml:space="preserve"> 171242508. </w:t>
            </w:r>
          </w:p>
          <w:p w:rsidR="00980627" w:rsidRPr="00E42749" w:rsidRDefault="00C656D4" w:rsidP="002C68BF">
            <w:hyperlink r:id="rId8" w:history="1">
              <w:r w:rsidR="00F37C4D" w:rsidRPr="00E42749">
                <w:rPr>
                  <w:u w:val="single"/>
                </w:rPr>
                <w:t>https://izdanja.filfak.ni.ac.rs/casopisi/2015/philologia-mediana-7-2015</w:t>
              </w:r>
            </w:hyperlink>
          </w:p>
        </w:tc>
        <w:tc>
          <w:tcPr>
            <w:tcW w:w="1061" w:type="dxa"/>
            <w:gridSpan w:val="2"/>
            <w:vMerge w:val="restart"/>
            <w:vAlign w:val="center"/>
          </w:tcPr>
          <w:p w:rsidR="00EA0590" w:rsidRPr="00E42749" w:rsidRDefault="00980627" w:rsidP="004F30E7">
            <w:pPr>
              <w:jc w:val="center"/>
              <w:rPr>
                <w:lang w:val="ru-RU"/>
              </w:rPr>
            </w:pPr>
            <w:r w:rsidRPr="00E42749">
              <w:rPr>
                <w:b/>
                <w:iCs/>
              </w:rPr>
              <w:t>M51</w:t>
            </w: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9178" w:type="dxa"/>
            <w:gridSpan w:val="6"/>
          </w:tcPr>
          <w:p w:rsidR="004F30E7" w:rsidRPr="00E42749" w:rsidRDefault="00BE4ECF" w:rsidP="002C68BF">
            <w:pPr>
              <w:rPr>
                <w:sz w:val="18"/>
                <w:szCs w:val="18"/>
              </w:rPr>
            </w:pPr>
            <w:r w:rsidRPr="00E42749">
              <w:t>Транскултуралне теме које се баве друштвеним проблемима и које буде свест о општим вредностима служе за подстицањ</w:t>
            </w:r>
            <w:r w:rsidR="0030646E" w:rsidRPr="00E42749">
              <w:t xml:space="preserve">е разговора на часу. </w:t>
            </w:r>
            <w:r w:rsidR="0030646E" w:rsidRPr="00E42749">
              <w:rPr>
                <w:lang w:val="sr-Cyrl-RS"/>
              </w:rPr>
              <w:t xml:space="preserve">У циљу </w:t>
            </w:r>
            <w:r w:rsidR="0030646E" w:rsidRPr="00E42749">
              <w:t>развијања комуникације</w:t>
            </w:r>
            <w:r w:rsidRPr="00E42749">
              <w:t xml:space="preserve"> аргументативног типа </w:t>
            </w:r>
            <w:r w:rsidR="0030646E" w:rsidRPr="00E42749">
              <w:t>и интеркултуралне компетенције к</w:t>
            </w:r>
            <w:r w:rsidR="00F37C4D" w:rsidRPr="00E42749">
              <w:t xml:space="preserve">од </w:t>
            </w:r>
            <w:r w:rsidR="0030646E" w:rsidRPr="00E42749">
              <w:t xml:space="preserve">ученика </w:t>
            </w:r>
            <w:r w:rsidR="00F37C4D" w:rsidRPr="00E42749">
              <w:rPr>
                <w:lang w:val="sr-Cyrl-RS"/>
              </w:rPr>
              <w:t xml:space="preserve">којима је матерњи језик српски </w:t>
            </w:r>
            <w:r w:rsidR="0030646E" w:rsidRPr="00E42749">
              <w:t>ауторка се ослања на д</w:t>
            </w:r>
            <w:r w:rsidR="00F37C4D" w:rsidRPr="00E42749">
              <w:t>окумент</w:t>
            </w:r>
            <w:r w:rsidR="00F37C4D" w:rsidRPr="00E42749">
              <w:rPr>
                <w:lang w:val="sr-Cyrl-RS"/>
              </w:rPr>
              <w:t>е</w:t>
            </w:r>
            <w:r w:rsidR="00F37C4D" w:rsidRPr="00E42749">
              <w:t xml:space="preserve"> кој</w:t>
            </w:r>
            <w:r w:rsidR="00F37C4D" w:rsidRPr="00E42749">
              <w:rPr>
                <w:lang w:val="sr-Cyrl-RS"/>
              </w:rPr>
              <w:t>и</w:t>
            </w:r>
            <w:r w:rsidR="0030646E" w:rsidRPr="00E42749">
              <w:t xml:space="preserve"> се налазе у уџбеницима француског као страног</w:t>
            </w:r>
            <w:r w:rsidRPr="00E42749">
              <w:t xml:space="preserve"> језик</w:t>
            </w:r>
            <w:r w:rsidR="0030646E" w:rsidRPr="00E42749">
              <w:rPr>
                <w:lang w:val="sr-Cyrl-RS"/>
              </w:rPr>
              <w:t>а</w:t>
            </w:r>
            <w:r w:rsidRPr="00E42749">
              <w:t xml:space="preserve"> француских и српских аутора који чине изабрани корпус. Стављајући у први план теме предложене од стране аутора уџбеника, као што су дискриминација, неједнакост али и толеранција, солид</w:t>
            </w:r>
            <w:r w:rsidR="00DC3FDD" w:rsidRPr="00E42749">
              <w:t xml:space="preserve">арност, људска права, </w:t>
            </w:r>
            <w:r w:rsidR="00DF2C19" w:rsidRPr="00E42749">
              <w:rPr>
                <w:lang w:val="sr-Cyrl-RS"/>
              </w:rPr>
              <w:t xml:space="preserve">мср </w:t>
            </w:r>
            <w:r w:rsidR="00DC3FDD" w:rsidRPr="00E42749">
              <w:rPr>
                <w:lang w:val="sr-Cyrl-RS"/>
              </w:rPr>
              <w:t>Н. Игњатовић показује</w:t>
            </w:r>
            <w:r w:rsidRPr="00E42749">
              <w:t xml:space="preserve"> неколико</w:t>
            </w:r>
            <w:r w:rsidR="00A953AE" w:rsidRPr="00E42749">
              <w:t xml:space="preserve"> могућности обраде на часу, показује</w:t>
            </w:r>
            <w:r w:rsidRPr="00E42749">
              <w:t xml:space="preserve"> како </w:t>
            </w:r>
            <w:r w:rsidR="00F13981" w:rsidRPr="00E42749">
              <w:rPr>
                <w:lang w:val="sr-Cyrl-RS"/>
              </w:rPr>
              <w:t xml:space="preserve">се </w:t>
            </w:r>
            <w:r w:rsidR="00F13981" w:rsidRPr="00E42749">
              <w:t>фаворизује критичко мишљeње и развија</w:t>
            </w:r>
            <w:r w:rsidRPr="00E42749">
              <w:t xml:space="preserve"> способност аргументовања код ученика.</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jc w:val="center"/>
              <w:rPr>
                <w:sz w:val="18"/>
                <w:szCs w:val="18"/>
                <w:lang w:val="ru-RU"/>
              </w:rPr>
            </w:pPr>
          </w:p>
        </w:tc>
        <w:tc>
          <w:tcPr>
            <w:tcW w:w="5038" w:type="dxa"/>
            <w:gridSpan w:val="3"/>
            <w:vAlign w:val="center"/>
          </w:tcPr>
          <w:p w:rsidR="00EA0590" w:rsidRPr="00E42749" w:rsidRDefault="00EA0590" w:rsidP="002C68BF">
            <w:pPr>
              <w:rPr>
                <w:sz w:val="18"/>
                <w:szCs w:val="18"/>
                <w:lang w:val="ru-RU"/>
              </w:rPr>
            </w:pPr>
            <w:r w:rsidRPr="00E42749">
              <w:rPr>
                <w:sz w:val="18"/>
                <w:szCs w:val="18"/>
                <w:lang w:val="ru-RU"/>
              </w:rPr>
              <w:t>Рад припада научној области докторске дисертације</w:t>
            </w:r>
          </w:p>
        </w:tc>
        <w:tc>
          <w:tcPr>
            <w:tcW w:w="720" w:type="dxa"/>
            <w:vAlign w:val="center"/>
          </w:tcPr>
          <w:p w:rsidR="00EA0590" w:rsidRPr="00E42749" w:rsidRDefault="00EA0590" w:rsidP="002C68BF">
            <w:pPr>
              <w:jc w:val="center"/>
              <w:rPr>
                <w:b/>
                <w:sz w:val="18"/>
                <w:szCs w:val="18"/>
                <w:u w:val="single"/>
                <w:lang w:val="ru-RU"/>
              </w:rPr>
            </w:pPr>
            <w:r w:rsidRPr="00E42749">
              <w:rPr>
                <w:b/>
                <w:sz w:val="18"/>
                <w:szCs w:val="18"/>
                <w:u w:val="single"/>
                <w:lang w:val="ru-RU"/>
              </w:rPr>
              <w:t>ДА</w:t>
            </w:r>
          </w:p>
        </w:tc>
        <w:tc>
          <w:tcPr>
            <w:tcW w:w="900" w:type="dxa"/>
            <w:vAlign w:val="center"/>
          </w:tcPr>
          <w:p w:rsidR="00EA0590" w:rsidRPr="00E42749" w:rsidRDefault="00EA0590" w:rsidP="002C68BF">
            <w:pPr>
              <w:jc w:val="center"/>
              <w:rPr>
                <w:sz w:val="18"/>
                <w:szCs w:val="18"/>
                <w:lang w:val="ru-RU"/>
              </w:rPr>
            </w:pPr>
            <w:r w:rsidRPr="00E42749">
              <w:rPr>
                <w:sz w:val="18"/>
                <w:szCs w:val="18"/>
                <w:lang w:val="ru-RU"/>
              </w:rPr>
              <w:t>НЕ</w:t>
            </w:r>
          </w:p>
        </w:tc>
        <w:tc>
          <w:tcPr>
            <w:tcW w:w="2520" w:type="dxa"/>
            <w:vAlign w:val="center"/>
          </w:tcPr>
          <w:p w:rsidR="00EA0590" w:rsidRPr="00E42749" w:rsidRDefault="00EA0590" w:rsidP="002C68BF">
            <w:pPr>
              <w:jc w:val="center"/>
              <w:rPr>
                <w:sz w:val="18"/>
                <w:szCs w:val="18"/>
                <w:lang w:val="ru-RU"/>
              </w:rPr>
            </w:pPr>
            <w:r w:rsidRPr="00E42749">
              <w:rPr>
                <w:sz w:val="18"/>
                <w:szCs w:val="18"/>
                <w:lang w:val="ru-RU"/>
              </w:rPr>
              <w:t>ДЕЛИМИЧНО</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val="restart"/>
            <w:shd w:val="clear" w:color="auto" w:fill="F3F3F3"/>
            <w:vAlign w:val="center"/>
          </w:tcPr>
          <w:p w:rsidR="00EA0590" w:rsidRPr="00E42749" w:rsidRDefault="00EA0590" w:rsidP="002C68BF">
            <w:pPr>
              <w:jc w:val="center"/>
              <w:rPr>
                <w:sz w:val="18"/>
                <w:szCs w:val="18"/>
                <w:lang w:val="ru-RU"/>
              </w:rPr>
            </w:pPr>
            <w:r w:rsidRPr="00E42749">
              <w:rPr>
                <w:sz w:val="18"/>
                <w:szCs w:val="18"/>
                <w:lang w:val="ru-RU"/>
              </w:rPr>
              <w:t>5</w:t>
            </w:r>
          </w:p>
        </w:tc>
        <w:tc>
          <w:tcPr>
            <w:tcW w:w="9178" w:type="dxa"/>
            <w:gridSpan w:val="6"/>
            <w:vAlign w:val="center"/>
          </w:tcPr>
          <w:p w:rsidR="00980627" w:rsidRPr="00E42749" w:rsidRDefault="00980627" w:rsidP="00980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lang w:val="ru-RU"/>
              </w:rPr>
            </w:pPr>
            <w:r w:rsidRPr="00E42749">
              <w:rPr>
                <w:b/>
                <w:lang w:val="ru-RU"/>
              </w:rPr>
              <w:t>Наташа</w:t>
            </w:r>
            <w:r w:rsidRPr="00E42749">
              <w:rPr>
                <w:b/>
                <w:lang w:val="es-CL"/>
              </w:rPr>
              <w:t xml:space="preserve"> </w:t>
            </w:r>
            <w:r w:rsidRPr="00E42749">
              <w:rPr>
                <w:b/>
                <w:lang w:val="ru-RU"/>
              </w:rPr>
              <w:t>В</w:t>
            </w:r>
            <w:r w:rsidRPr="00E42749">
              <w:rPr>
                <w:b/>
                <w:lang w:val="es-CL"/>
              </w:rPr>
              <w:t xml:space="preserve">. </w:t>
            </w:r>
            <w:r w:rsidRPr="00E42749">
              <w:rPr>
                <w:b/>
                <w:lang w:val="ru-RU"/>
              </w:rPr>
              <w:t>Игњатовић</w:t>
            </w:r>
            <w:r w:rsidRPr="00E42749">
              <w:rPr>
                <w:lang w:val="es-CL"/>
              </w:rPr>
              <w:t xml:space="preserve">,  </w:t>
            </w:r>
            <w:r w:rsidRPr="00E42749">
              <w:rPr>
                <w:i/>
                <w:lang w:val="ru-RU"/>
              </w:rPr>
              <w:t>Родно</w:t>
            </w:r>
            <w:r w:rsidRPr="00E42749">
              <w:rPr>
                <w:i/>
                <w:lang w:val="es-CL"/>
              </w:rPr>
              <w:t xml:space="preserve"> </w:t>
            </w:r>
            <w:r w:rsidRPr="00E42749">
              <w:rPr>
                <w:i/>
                <w:lang w:val="ru-RU"/>
              </w:rPr>
              <w:t>осетљив</w:t>
            </w:r>
            <w:r w:rsidRPr="00E42749">
              <w:rPr>
                <w:i/>
                <w:lang w:val="es-CL"/>
              </w:rPr>
              <w:t xml:space="preserve"> </w:t>
            </w:r>
            <w:r w:rsidRPr="00E42749">
              <w:rPr>
                <w:i/>
                <w:lang w:val="ru-RU"/>
              </w:rPr>
              <w:t>језик</w:t>
            </w:r>
            <w:r w:rsidRPr="00E42749">
              <w:rPr>
                <w:i/>
                <w:lang w:val="es-CL"/>
              </w:rPr>
              <w:t xml:space="preserve"> </w:t>
            </w:r>
            <w:r w:rsidRPr="00E42749">
              <w:rPr>
                <w:i/>
                <w:lang w:val="ru-RU"/>
              </w:rPr>
              <w:t>у</w:t>
            </w:r>
            <w:r w:rsidRPr="00E42749">
              <w:rPr>
                <w:i/>
                <w:lang w:val="es-CL"/>
              </w:rPr>
              <w:t xml:space="preserve"> </w:t>
            </w:r>
            <w:r w:rsidRPr="00E42749">
              <w:rPr>
                <w:i/>
                <w:lang w:val="ru-RU"/>
              </w:rPr>
              <w:t>јавном</w:t>
            </w:r>
            <w:r w:rsidRPr="00E42749">
              <w:rPr>
                <w:i/>
                <w:lang w:val="es-CL"/>
              </w:rPr>
              <w:t xml:space="preserve"> </w:t>
            </w:r>
            <w:r w:rsidRPr="00E42749">
              <w:rPr>
                <w:i/>
                <w:lang w:val="ru-RU"/>
              </w:rPr>
              <w:t>дискурсу</w:t>
            </w:r>
            <w:r w:rsidRPr="00E42749">
              <w:rPr>
                <w:lang w:val="es-CL"/>
              </w:rPr>
              <w:t xml:space="preserve">, </w:t>
            </w:r>
            <w:r w:rsidRPr="00E42749">
              <w:t xml:space="preserve">Philologia Mediana, </w:t>
            </w:r>
            <w:r w:rsidRPr="00E42749">
              <w:rPr>
                <w:lang w:val="ru-RU"/>
              </w:rPr>
              <w:t>година</w:t>
            </w:r>
            <w:r w:rsidRPr="00E42749">
              <w:t xml:space="preserve"> </w:t>
            </w:r>
            <w:r w:rsidRPr="00E42749">
              <w:rPr>
                <w:lang w:val="es-CL"/>
              </w:rPr>
              <w:t>IX</w:t>
            </w:r>
            <w:r w:rsidRPr="00E42749">
              <w:t xml:space="preserve">, </w:t>
            </w:r>
            <w:r w:rsidRPr="00E42749">
              <w:rPr>
                <w:lang w:val="ru-RU"/>
              </w:rPr>
              <w:t>број</w:t>
            </w:r>
            <w:r w:rsidRPr="00E42749">
              <w:t xml:space="preserve"> </w:t>
            </w:r>
            <w:r w:rsidRPr="00E42749">
              <w:rPr>
                <w:lang w:val="es-CL"/>
              </w:rPr>
              <w:t>9</w:t>
            </w:r>
            <w:r w:rsidRPr="00E42749">
              <w:t xml:space="preserve">, </w:t>
            </w:r>
            <w:r w:rsidRPr="00E42749">
              <w:rPr>
                <w:lang w:val="ru-RU"/>
              </w:rPr>
              <w:t>Главни</w:t>
            </w:r>
            <w:r w:rsidRPr="00E42749">
              <w:t xml:space="preserve"> </w:t>
            </w:r>
            <w:r w:rsidRPr="00E42749">
              <w:rPr>
                <w:lang w:val="ru-RU"/>
              </w:rPr>
              <w:t>уредник</w:t>
            </w:r>
            <w:r w:rsidRPr="00E42749">
              <w:t xml:space="preserve">: </w:t>
            </w:r>
            <w:r w:rsidRPr="00E42749">
              <w:rPr>
                <w:lang w:val="ru-RU"/>
              </w:rPr>
              <w:t>Ирена</w:t>
            </w:r>
            <w:r w:rsidRPr="00E42749">
              <w:t xml:space="preserve"> </w:t>
            </w:r>
            <w:r w:rsidRPr="00E42749">
              <w:rPr>
                <w:lang w:val="ru-RU"/>
              </w:rPr>
              <w:t>Арсић</w:t>
            </w:r>
            <w:r w:rsidRPr="00E42749">
              <w:t xml:space="preserve">, </w:t>
            </w:r>
            <w:r w:rsidRPr="00E42749">
              <w:rPr>
                <w:lang w:val="ru-RU"/>
              </w:rPr>
              <w:t>Универзитет</w:t>
            </w:r>
            <w:r w:rsidRPr="00E42749">
              <w:t xml:space="preserve"> </w:t>
            </w:r>
            <w:r w:rsidRPr="00E42749">
              <w:rPr>
                <w:lang w:val="ru-RU"/>
              </w:rPr>
              <w:t>у</w:t>
            </w:r>
            <w:r w:rsidRPr="00E42749">
              <w:t xml:space="preserve"> </w:t>
            </w:r>
            <w:r w:rsidRPr="00E42749">
              <w:rPr>
                <w:lang w:val="ru-RU"/>
              </w:rPr>
              <w:t>Нишу</w:t>
            </w:r>
            <w:r w:rsidRPr="00E42749">
              <w:t xml:space="preserve">, </w:t>
            </w:r>
            <w:r w:rsidRPr="00E42749">
              <w:rPr>
                <w:lang w:val="ru-RU"/>
              </w:rPr>
              <w:t>Филозофски</w:t>
            </w:r>
            <w:r w:rsidRPr="00E42749">
              <w:t xml:space="preserve"> </w:t>
            </w:r>
            <w:r w:rsidRPr="00E42749">
              <w:rPr>
                <w:lang w:val="ru-RU"/>
              </w:rPr>
              <w:t>факултет</w:t>
            </w:r>
            <w:r w:rsidRPr="00E42749">
              <w:t xml:space="preserve">, </w:t>
            </w:r>
            <w:r w:rsidRPr="00E42749">
              <w:rPr>
                <w:lang w:val="ru-RU"/>
              </w:rPr>
              <w:t>Ниш</w:t>
            </w:r>
            <w:r w:rsidRPr="00E42749">
              <w:t xml:space="preserve"> 201</w:t>
            </w:r>
            <w:r w:rsidRPr="00E42749">
              <w:rPr>
                <w:lang w:val="es-CL"/>
              </w:rPr>
              <w:t>7</w:t>
            </w:r>
            <w:r w:rsidRPr="00E42749">
              <w:t xml:space="preserve">, </w:t>
            </w:r>
            <w:r w:rsidRPr="00E42749">
              <w:rPr>
                <w:lang w:val="es-CL"/>
              </w:rPr>
              <w:t>479</w:t>
            </w:r>
            <w:r w:rsidRPr="00E42749">
              <w:rPr>
                <w:iCs/>
              </w:rPr>
              <w:t>–</w:t>
            </w:r>
            <w:r w:rsidRPr="00E42749">
              <w:rPr>
                <w:iCs/>
                <w:lang w:val="es-CL"/>
              </w:rPr>
              <w:t>499</w:t>
            </w:r>
            <w:r w:rsidRPr="00E42749">
              <w:t>;</w:t>
            </w:r>
            <w:r w:rsidRPr="00E42749">
              <w:rPr>
                <w:lang w:val="es-CL"/>
              </w:rPr>
              <w:t xml:space="preserve"> </w:t>
            </w:r>
            <w:r w:rsidRPr="00E42749">
              <w:rPr>
                <w:lang w:val="ru-RU"/>
              </w:rPr>
              <w:t>УДК</w:t>
            </w:r>
            <w:r w:rsidRPr="00E42749">
              <w:rPr>
                <w:lang w:val="es-CL"/>
              </w:rPr>
              <w:t xml:space="preserve"> 81''42:070 305-055.1/.2:316.774</w:t>
            </w:r>
            <w:r w:rsidRPr="00E42749">
              <w:rPr>
                <w:b/>
                <w:bCs/>
                <w:lang w:val="es-CL"/>
              </w:rPr>
              <w:t xml:space="preserve"> </w:t>
            </w:r>
            <w:r w:rsidRPr="00E42749">
              <w:rPr>
                <w:iCs/>
              </w:rPr>
              <w:t>ISSN</w:t>
            </w:r>
            <w:r w:rsidRPr="00E42749">
              <w:rPr>
                <w:shd w:val="clear" w:color="auto" w:fill="F6FAFF"/>
                <w:lang w:val="es-CL"/>
              </w:rPr>
              <w:t xml:space="preserve"> 1821–3332 = </w:t>
            </w:r>
            <w:r w:rsidRPr="00E42749">
              <w:rPr>
                <w:shd w:val="clear" w:color="auto" w:fill="F6FAFF"/>
              </w:rPr>
              <w:t>Philologia</w:t>
            </w:r>
            <w:r w:rsidRPr="00E42749">
              <w:rPr>
                <w:shd w:val="clear" w:color="auto" w:fill="F6FAFF"/>
                <w:lang w:val="es-CL"/>
              </w:rPr>
              <w:t xml:space="preserve"> </w:t>
            </w:r>
            <w:r w:rsidRPr="00E42749">
              <w:rPr>
                <w:shd w:val="clear" w:color="auto" w:fill="F6FAFF"/>
              </w:rPr>
              <w:t>Mediana</w:t>
            </w:r>
            <w:r w:rsidRPr="00E42749">
              <w:rPr>
                <w:iCs/>
              </w:rPr>
              <w:t xml:space="preserve">, COBISS.SR-ID </w:t>
            </w:r>
            <w:r w:rsidRPr="00E42749">
              <w:rPr>
                <w:shd w:val="clear" w:color="auto" w:fill="F6FAFF"/>
                <w:lang w:val="es-CL"/>
              </w:rPr>
              <w:t>17124250</w:t>
            </w:r>
            <w:r w:rsidRPr="00E42749">
              <w:rPr>
                <w:iCs/>
              </w:rPr>
              <w:t>.</w:t>
            </w:r>
            <w:r w:rsidRPr="00E42749">
              <w:rPr>
                <w:b/>
                <w:iCs/>
              </w:rPr>
              <w:t xml:space="preserve"> </w:t>
            </w:r>
          </w:p>
          <w:p w:rsidR="00EA0590" w:rsidRPr="00E42749" w:rsidRDefault="00C656D4" w:rsidP="00980627">
            <w:pPr>
              <w:rPr>
                <w:lang w:val="ru-RU"/>
              </w:rPr>
            </w:pPr>
            <w:hyperlink r:id="rId9" w:history="1">
              <w:r w:rsidR="00980627" w:rsidRPr="00E42749">
                <w:rPr>
                  <w:rStyle w:val="Hyperlink"/>
                  <w:color w:val="auto"/>
                </w:rPr>
                <w:t>https</w:t>
              </w:r>
              <w:r w:rsidR="00980627" w:rsidRPr="00E42749">
                <w:rPr>
                  <w:rStyle w:val="Hyperlink"/>
                  <w:color w:val="auto"/>
                  <w:lang w:val="ru-RU"/>
                </w:rPr>
                <w:t>://</w:t>
              </w:r>
              <w:r w:rsidR="00980627" w:rsidRPr="00E42749">
                <w:rPr>
                  <w:rStyle w:val="Hyperlink"/>
                  <w:color w:val="auto"/>
                </w:rPr>
                <w:t>izdanja</w:t>
              </w:r>
              <w:r w:rsidR="00980627" w:rsidRPr="00E42749">
                <w:rPr>
                  <w:rStyle w:val="Hyperlink"/>
                  <w:color w:val="auto"/>
                  <w:lang w:val="ru-RU"/>
                </w:rPr>
                <w:t>.</w:t>
              </w:r>
              <w:r w:rsidR="00980627" w:rsidRPr="00E42749">
                <w:rPr>
                  <w:rStyle w:val="Hyperlink"/>
                  <w:color w:val="auto"/>
                </w:rPr>
                <w:t>filfak</w:t>
              </w:r>
              <w:r w:rsidR="00980627" w:rsidRPr="00E42749">
                <w:rPr>
                  <w:rStyle w:val="Hyperlink"/>
                  <w:color w:val="auto"/>
                  <w:lang w:val="ru-RU"/>
                </w:rPr>
                <w:t>.</w:t>
              </w:r>
              <w:r w:rsidR="00980627" w:rsidRPr="00E42749">
                <w:rPr>
                  <w:rStyle w:val="Hyperlink"/>
                  <w:color w:val="auto"/>
                </w:rPr>
                <w:t>ni</w:t>
              </w:r>
              <w:r w:rsidR="00980627" w:rsidRPr="00E42749">
                <w:rPr>
                  <w:rStyle w:val="Hyperlink"/>
                  <w:color w:val="auto"/>
                  <w:lang w:val="ru-RU"/>
                </w:rPr>
                <w:t>.</w:t>
              </w:r>
              <w:r w:rsidR="00980627" w:rsidRPr="00E42749">
                <w:rPr>
                  <w:rStyle w:val="Hyperlink"/>
                  <w:color w:val="auto"/>
                </w:rPr>
                <w:t>ac</w:t>
              </w:r>
              <w:r w:rsidR="00980627" w:rsidRPr="00E42749">
                <w:rPr>
                  <w:rStyle w:val="Hyperlink"/>
                  <w:color w:val="auto"/>
                  <w:lang w:val="ru-RU"/>
                </w:rPr>
                <w:t>.</w:t>
              </w:r>
              <w:r w:rsidR="00980627" w:rsidRPr="00E42749">
                <w:rPr>
                  <w:rStyle w:val="Hyperlink"/>
                  <w:color w:val="auto"/>
                </w:rPr>
                <w:t>rs</w:t>
              </w:r>
              <w:r w:rsidR="00980627" w:rsidRPr="00E42749">
                <w:rPr>
                  <w:rStyle w:val="Hyperlink"/>
                  <w:color w:val="auto"/>
                  <w:lang w:val="ru-RU"/>
                </w:rPr>
                <w:t>/</w:t>
              </w:r>
              <w:r w:rsidR="00980627" w:rsidRPr="00E42749">
                <w:rPr>
                  <w:rStyle w:val="Hyperlink"/>
                  <w:color w:val="auto"/>
                </w:rPr>
                <w:t>casopisi</w:t>
              </w:r>
              <w:r w:rsidR="00980627" w:rsidRPr="00E42749">
                <w:rPr>
                  <w:rStyle w:val="Hyperlink"/>
                  <w:color w:val="auto"/>
                  <w:lang w:val="ru-RU"/>
                </w:rPr>
                <w:t>/2017/</w:t>
              </w:r>
              <w:r w:rsidR="00980627" w:rsidRPr="00E42749">
                <w:rPr>
                  <w:rStyle w:val="Hyperlink"/>
                  <w:color w:val="auto"/>
                </w:rPr>
                <w:t>philologia</w:t>
              </w:r>
              <w:r w:rsidR="00980627" w:rsidRPr="00E42749">
                <w:rPr>
                  <w:rStyle w:val="Hyperlink"/>
                  <w:color w:val="auto"/>
                  <w:lang w:val="ru-RU"/>
                </w:rPr>
                <w:t>-</w:t>
              </w:r>
              <w:r w:rsidR="00980627" w:rsidRPr="00E42749">
                <w:rPr>
                  <w:rStyle w:val="Hyperlink"/>
                  <w:color w:val="auto"/>
                </w:rPr>
                <w:t>mediana</w:t>
              </w:r>
              <w:r w:rsidR="00980627" w:rsidRPr="00E42749">
                <w:rPr>
                  <w:rStyle w:val="Hyperlink"/>
                  <w:color w:val="auto"/>
                  <w:lang w:val="ru-RU"/>
                </w:rPr>
                <w:t>-9-2017</w:t>
              </w:r>
            </w:hyperlink>
          </w:p>
        </w:tc>
        <w:tc>
          <w:tcPr>
            <w:tcW w:w="1061" w:type="dxa"/>
            <w:gridSpan w:val="2"/>
            <w:vMerge w:val="restart"/>
            <w:vAlign w:val="center"/>
          </w:tcPr>
          <w:p w:rsidR="00EA0590" w:rsidRPr="00E42749" w:rsidRDefault="00980627" w:rsidP="004F30E7">
            <w:pPr>
              <w:jc w:val="center"/>
              <w:rPr>
                <w:lang w:val="ru-RU"/>
              </w:rPr>
            </w:pPr>
            <w:r w:rsidRPr="00E42749">
              <w:rPr>
                <w:b/>
                <w:iCs/>
              </w:rPr>
              <w:t>M51</w:t>
            </w: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rPr>
                <w:sz w:val="18"/>
                <w:szCs w:val="18"/>
                <w:lang w:val="ru-RU"/>
              </w:rPr>
            </w:pPr>
          </w:p>
        </w:tc>
        <w:tc>
          <w:tcPr>
            <w:tcW w:w="9178" w:type="dxa"/>
            <w:gridSpan w:val="6"/>
          </w:tcPr>
          <w:p w:rsidR="00AC612B" w:rsidRPr="00E42749" w:rsidRDefault="00BC4561" w:rsidP="002C68BF">
            <w:pPr>
              <w:rPr>
                <w:sz w:val="18"/>
                <w:szCs w:val="18"/>
                <w:lang w:val="sr-Cyrl-RS"/>
              </w:rPr>
            </w:pPr>
            <w:r w:rsidRPr="00E42749">
              <w:t>Употреба родно осетљивих језичких форми у медијима мо</w:t>
            </w:r>
            <w:r w:rsidR="00634228" w:rsidRPr="00E42749">
              <w:t>же у значајној мери допринети</w:t>
            </w:r>
            <w:r w:rsidRPr="00E42749">
              <w:t xml:space="preserve"> развоју свести о родној равноправности. Будући да је закон о родној равноправности усвојен још 2009. године као и да се често у медијима најављивало усвајање новог нацрта 2016. године, ауторка проверава да ли је у дневним јавним гласилима, дакле у јавном дискурсу, родно осетљив језик у употреби као и да ли постоји значајна разлика у односу на период пре десет година. Корпус са једне стране чине чланци из домена политике, друштва, науке и образовања дневних </w:t>
            </w:r>
            <w:r w:rsidRPr="00E42749">
              <w:rPr>
                <w:i/>
              </w:rPr>
              <w:t>on line</w:t>
            </w:r>
            <w:r w:rsidRPr="00E42749">
              <w:t xml:space="preserve"> новина </w:t>
            </w:r>
            <w:r w:rsidRPr="00E42749">
              <w:rPr>
                <w:i/>
              </w:rPr>
              <w:t xml:space="preserve">Блиц, Данас </w:t>
            </w:r>
            <w:r w:rsidRPr="00E42749">
              <w:t xml:space="preserve">и </w:t>
            </w:r>
            <w:r w:rsidRPr="00E42749">
              <w:rPr>
                <w:i/>
              </w:rPr>
              <w:t>Политика</w:t>
            </w:r>
            <w:r w:rsidRPr="00E42749">
              <w:t xml:space="preserve"> у периоду од два месеца, од почетка јануара до краја фебруара 2016. године и чланци истих области наведених дневних новина из 2006. године. </w:t>
            </w:r>
            <w:r w:rsidRPr="00E42749">
              <w:rPr>
                <w:lang w:val="sr-Cyrl-RS"/>
              </w:rPr>
              <w:t xml:space="preserve">Ауторка сматра да </w:t>
            </w:r>
            <w:r w:rsidRPr="00E42749">
              <w:t>(не) употреба родно осељивих форми може да дâ слику односа и става друштва према родној равноправности. М</w:t>
            </w:r>
            <w:r w:rsidR="00156F82" w:rsidRPr="00E42749">
              <w:t xml:space="preserve">етодом анализе садржаја, </w:t>
            </w:r>
            <w:r w:rsidR="00DF2C19" w:rsidRPr="00E42749">
              <w:rPr>
                <w:lang w:val="sr-Cyrl-RS"/>
              </w:rPr>
              <w:t xml:space="preserve">мср </w:t>
            </w:r>
            <w:r w:rsidR="00156F82" w:rsidRPr="00E42749">
              <w:rPr>
                <w:lang w:val="sr-Cyrl-RS"/>
              </w:rPr>
              <w:t>Н. Игњатовић</w:t>
            </w:r>
            <w:r w:rsidR="00156F82" w:rsidRPr="00E42749">
              <w:t xml:space="preserve"> констатује</w:t>
            </w:r>
            <w:r w:rsidRPr="00E42749">
              <w:t xml:space="preserve"> саму појаву као и контекст у коме се наведене форме </w:t>
            </w:r>
            <w:r w:rsidR="00156F82" w:rsidRPr="00E42749">
              <w:t>(не) појављују али и пореди</w:t>
            </w:r>
            <w:r w:rsidRPr="00E42749">
              <w:t xml:space="preserve"> са ситуацијом од пре десет година</w:t>
            </w:r>
            <w:r w:rsidR="007B08FC" w:rsidRPr="00E42749">
              <w:rPr>
                <w:lang w:val="sr-Cyrl-RS"/>
              </w:rPr>
              <w:t>.</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547" w:type="dxa"/>
            <w:vMerge/>
            <w:shd w:val="clear" w:color="auto" w:fill="F3F3F3"/>
            <w:vAlign w:val="center"/>
          </w:tcPr>
          <w:p w:rsidR="00EA0590" w:rsidRPr="00E42749" w:rsidRDefault="00EA0590" w:rsidP="002C68BF">
            <w:pPr>
              <w:rPr>
                <w:sz w:val="18"/>
                <w:szCs w:val="18"/>
                <w:lang w:val="ru-RU"/>
              </w:rPr>
            </w:pPr>
          </w:p>
        </w:tc>
        <w:tc>
          <w:tcPr>
            <w:tcW w:w="5038" w:type="dxa"/>
            <w:gridSpan w:val="3"/>
            <w:vAlign w:val="center"/>
          </w:tcPr>
          <w:p w:rsidR="00EA0590" w:rsidRPr="00E42749" w:rsidRDefault="00EA0590" w:rsidP="002C68BF">
            <w:pPr>
              <w:rPr>
                <w:sz w:val="18"/>
                <w:szCs w:val="18"/>
                <w:lang w:val="ru-RU"/>
              </w:rPr>
            </w:pPr>
            <w:r w:rsidRPr="00E42749">
              <w:rPr>
                <w:sz w:val="18"/>
                <w:szCs w:val="18"/>
                <w:lang w:val="ru-RU"/>
              </w:rPr>
              <w:t>Рад припада научној области докторске дисертације</w:t>
            </w:r>
          </w:p>
        </w:tc>
        <w:tc>
          <w:tcPr>
            <w:tcW w:w="720" w:type="dxa"/>
            <w:vAlign w:val="center"/>
          </w:tcPr>
          <w:p w:rsidR="00EA0590" w:rsidRPr="00E42749" w:rsidRDefault="00EA0590" w:rsidP="002C68BF">
            <w:pPr>
              <w:jc w:val="center"/>
              <w:rPr>
                <w:sz w:val="18"/>
                <w:szCs w:val="18"/>
                <w:lang w:val="ru-RU"/>
              </w:rPr>
            </w:pPr>
            <w:r w:rsidRPr="00E42749">
              <w:rPr>
                <w:sz w:val="18"/>
                <w:szCs w:val="18"/>
                <w:lang w:val="ru-RU"/>
              </w:rPr>
              <w:t>ДА</w:t>
            </w:r>
          </w:p>
        </w:tc>
        <w:tc>
          <w:tcPr>
            <w:tcW w:w="900" w:type="dxa"/>
            <w:vAlign w:val="center"/>
          </w:tcPr>
          <w:p w:rsidR="00EA0590" w:rsidRPr="00E42749" w:rsidRDefault="00EA0590" w:rsidP="002C68BF">
            <w:pPr>
              <w:jc w:val="center"/>
              <w:rPr>
                <w:b/>
                <w:sz w:val="18"/>
                <w:szCs w:val="18"/>
                <w:u w:val="single"/>
                <w:lang w:val="ru-RU"/>
              </w:rPr>
            </w:pPr>
            <w:r w:rsidRPr="00E42749">
              <w:rPr>
                <w:b/>
                <w:sz w:val="18"/>
                <w:szCs w:val="18"/>
                <w:u w:val="single"/>
                <w:lang w:val="ru-RU"/>
              </w:rPr>
              <w:t>НЕ</w:t>
            </w:r>
          </w:p>
        </w:tc>
        <w:tc>
          <w:tcPr>
            <w:tcW w:w="2520" w:type="dxa"/>
            <w:vAlign w:val="center"/>
          </w:tcPr>
          <w:p w:rsidR="00EA0590" w:rsidRPr="00E42749" w:rsidRDefault="00EA0590" w:rsidP="002C68BF">
            <w:pPr>
              <w:jc w:val="center"/>
              <w:rPr>
                <w:sz w:val="18"/>
                <w:szCs w:val="18"/>
              </w:rPr>
            </w:pPr>
            <w:r w:rsidRPr="00E42749">
              <w:rPr>
                <w:sz w:val="18"/>
                <w:szCs w:val="18"/>
                <w:lang w:val="ru-RU"/>
              </w:rPr>
              <w:t>ДЕЛИМИЧНО</w:t>
            </w:r>
          </w:p>
        </w:tc>
        <w:tc>
          <w:tcPr>
            <w:tcW w:w="1061" w:type="dxa"/>
            <w:gridSpan w:val="2"/>
            <w:vMerge/>
            <w:vAlign w:val="center"/>
          </w:tcPr>
          <w:p w:rsidR="00EA0590" w:rsidRPr="00E42749" w:rsidRDefault="00EA0590" w:rsidP="002C68BF">
            <w:pPr>
              <w:rPr>
                <w:lang w:val="ru-RU"/>
              </w:rPr>
            </w:pPr>
          </w:p>
        </w:tc>
      </w:tr>
      <w:tr w:rsidR="00EA0590" w:rsidRPr="00E42749" w:rsidTr="002C68BF">
        <w:trPr>
          <w:trHeight w:val="340"/>
          <w:jc w:val="center"/>
        </w:trPr>
        <w:tc>
          <w:tcPr>
            <w:tcW w:w="10786" w:type="dxa"/>
            <w:gridSpan w:val="9"/>
            <w:shd w:val="clear" w:color="auto" w:fill="F3F3F3"/>
            <w:vAlign w:val="center"/>
          </w:tcPr>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9"/>
              <w:gridCol w:w="9717"/>
              <w:gridCol w:w="520"/>
            </w:tblGrid>
            <w:tr w:rsidR="008A733B" w:rsidRPr="00E42749" w:rsidTr="00B8123D">
              <w:trPr>
                <w:trHeight w:val="340"/>
                <w:jc w:val="center"/>
              </w:trPr>
              <w:tc>
                <w:tcPr>
                  <w:tcW w:w="549" w:type="dxa"/>
                  <w:shd w:val="clear" w:color="auto" w:fill="F3F3F3"/>
                  <w:vAlign w:val="center"/>
                </w:tcPr>
                <w:p w:rsidR="008A733B" w:rsidRPr="00E42749" w:rsidRDefault="004F30E7" w:rsidP="002C68BF">
                  <w:pPr>
                    <w:jc w:val="center"/>
                    <w:rPr>
                      <w:sz w:val="18"/>
                      <w:szCs w:val="18"/>
                    </w:rPr>
                  </w:pPr>
                  <w:r w:rsidRPr="00E42749">
                    <w:rPr>
                      <w:sz w:val="18"/>
                      <w:szCs w:val="18"/>
                    </w:rPr>
                    <w:t>6</w:t>
                  </w:r>
                </w:p>
              </w:tc>
              <w:tc>
                <w:tcPr>
                  <w:tcW w:w="9717" w:type="dxa"/>
                  <w:vAlign w:val="center"/>
                </w:tcPr>
                <w:p w:rsidR="008A733B" w:rsidRPr="00E42749" w:rsidRDefault="00AC612B" w:rsidP="002C68BF">
                  <w:r w:rsidRPr="00E42749">
                    <w:rPr>
                      <w:b/>
                      <w:lang w:val="fr-FR"/>
                    </w:rPr>
                    <w:t>Nataša Ignjatović</w:t>
                  </w:r>
                  <w:r w:rsidRPr="00E42749">
                    <w:rPr>
                      <w:lang w:val="fr-FR"/>
                    </w:rPr>
                    <w:t xml:space="preserve">, </w:t>
                  </w:r>
                  <w:r w:rsidRPr="00E42749">
                    <w:rPr>
                      <w:i/>
                      <w:lang w:val="fr-FR"/>
                    </w:rPr>
                    <w:t>Perception des voyelles nasales du français par les apprenants serbes de FLE</w:t>
                  </w:r>
                  <w:r w:rsidRPr="00E42749">
                    <w:rPr>
                      <w:lang w:val="fr-FR"/>
                    </w:rPr>
                    <w:t xml:space="preserve">, Facta Universitatis, Univerzitet u Nišu, Gl. urednik: Violeta Stojičić, Spec. </w:t>
                  </w:r>
                  <w:r w:rsidRPr="00E42749">
                    <w:t>Urednici: Ivan Jovanović, Nikola Bjelić. 2019.</w:t>
                  </w:r>
                  <w:r w:rsidR="00C10B40" w:rsidRPr="00E42749">
                    <w:t xml:space="preserve"> </w:t>
                  </w:r>
                  <w:r w:rsidR="007A0194" w:rsidRPr="00E42749">
                    <w:t xml:space="preserve">Series: Linguistics and Literature Vol. 17, No 2, 2019, pp. 249-261 </w:t>
                  </w:r>
                  <w:hyperlink r:id="rId10" w:history="1">
                    <w:r w:rsidR="00086840" w:rsidRPr="00E42749">
                      <w:rPr>
                        <w:u w:val="single"/>
                      </w:rPr>
                      <w:t>http://casopisi.junis.ni.ac.rs/index.php/FULingLit/article/view/5432/3410</w:t>
                    </w:r>
                  </w:hyperlink>
                </w:p>
                <w:tbl>
                  <w:tblPr>
                    <w:tblW w:w="9652"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9652"/>
                  </w:tblGrid>
                  <w:tr w:rsidR="00980627" w:rsidRPr="00E42749" w:rsidTr="00F514AB">
                    <w:trPr>
                      <w:trHeight w:val="336"/>
                      <w:jc w:val="center"/>
                    </w:trPr>
                    <w:tc>
                      <w:tcPr>
                        <w:tcW w:w="9652" w:type="dxa"/>
                        <w:vAlign w:val="center"/>
                      </w:tcPr>
                      <w:p w:rsidR="003B083C" w:rsidRPr="00E42749" w:rsidRDefault="00086840" w:rsidP="001F3F35">
                        <w:r w:rsidRPr="00E42749">
                          <w:rPr>
                            <w:lang w:val="ru-RU"/>
                          </w:rPr>
                          <w:t xml:space="preserve">У </w:t>
                        </w:r>
                        <w:r w:rsidR="00CF01F6" w:rsidRPr="00E42749">
                          <w:rPr>
                            <w:lang w:val="ru-RU"/>
                          </w:rPr>
                          <w:t>овом раду анализира се перцепција</w:t>
                        </w:r>
                        <w:r w:rsidR="00697BA6" w:rsidRPr="00E42749">
                          <w:rPr>
                            <w:lang w:val="ru-RU"/>
                          </w:rPr>
                          <w:t xml:space="preserve"> француских назалних вокала код </w:t>
                        </w:r>
                        <w:r w:rsidR="00214AE7" w:rsidRPr="00E42749">
                          <w:rPr>
                            <w:lang w:val="ru-RU"/>
                          </w:rPr>
                          <w:t xml:space="preserve">србофоних </w:t>
                        </w:r>
                        <w:r w:rsidR="00697BA6" w:rsidRPr="00E42749">
                          <w:rPr>
                            <w:lang w:val="ru-RU"/>
                          </w:rPr>
                          <w:t>студената</w:t>
                        </w:r>
                        <w:r w:rsidR="00CF01F6" w:rsidRPr="00E42749">
                          <w:rPr>
                            <w:lang w:val="ru-RU"/>
                          </w:rPr>
                          <w:t xml:space="preserve"> </w:t>
                        </w:r>
                        <w:r w:rsidR="00697BA6" w:rsidRPr="00E42749">
                          <w:rPr>
                            <w:lang w:val="ru-RU"/>
                          </w:rPr>
                          <w:t>француског језика</w:t>
                        </w:r>
                        <w:r w:rsidR="00214AE7" w:rsidRPr="00E42749">
                          <w:rPr>
                            <w:lang w:val="ru-RU"/>
                          </w:rPr>
                          <w:t>.</w:t>
                        </w:r>
                        <w:r w:rsidR="00697BA6" w:rsidRPr="00E42749">
                          <w:rPr>
                            <w:lang w:val="ru-RU"/>
                          </w:rPr>
                          <w:t xml:space="preserve"> </w:t>
                        </w:r>
                        <w:r w:rsidR="00214AE7" w:rsidRPr="00E42749">
                          <w:rPr>
                            <w:lang w:val="ru-RU"/>
                          </w:rPr>
                          <w:t xml:space="preserve">Реч је о </w:t>
                        </w:r>
                        <w:r w:rsidR="00697BA6" w:rsidRPr="00E42749">
                          <w:rPr>
                            <w:lang w:val="ru-RU"/>
                          </w:rPr>
                          <w:t>вокал</w:t>
                        </w:r>
                        <w:r w:rsidR="00214AE7" w:rsidRPr="00E42749">
                          <w:rPr>
                            <w:lang w:val="ru-RU"/>
                          </w:rPr>
                          <w:t>им</w:t>
                        </w:r>
                        <w:r w:rsidR="00697BA6" w:rsidRPr="00E42749">
                          <w:rPr>
                            <w:lang w:val="ru-RU"/>
                          </w:rPr>
                          <w:t>а који не постоје у вокалском систему српског ј</w:t>
                        </w:r>
                        <w:r w:rsidR="00CF01F6" w:rsidRPr="00E42749">
                          <w:rPr>
                            <w:lang w:val="ru-RU"/>
                          </w:rPr>
                          <w:t>езика и који често представљају</w:t>
                        </w:r>
                        <w:r w:rsidR="00CF01F6" w:rsidRPr="00E42749">
                          <w:rPr>
                            <w:lang w:val="sr-Latn-RS"/>
                          </w:rPr>
                          <w:t xml:space="preserve"> </w:t>
                        </w:r>
                        <w:r w:rsidR="00697BA6" w:rsidRPr="00E42749">
                          <w:rPr>
                            <w:lang w:val="ru-RU"/>
                          </w:rPr>
                          <w:t>потешкоће у перцепцији и продукцији ученицима/студентима чији је срп</w:t>
                        </w:r>
                        <w:r w:rsidR="00CF01F6" w:rsidRPr="00E42749">
                          <w:rPr>
                            <w:lang w:val="ru-RU"/>
                          </w:rPr>
                          <w:t>ски језик матерњи</w:t>
                        </w:r>
                        <w:r w:rsidR="00214AE7" w:rsidRPr="00E42749">
                          <w:rPr>
                            <w:lang w:val="ru-RU"/>
                          </w:rPr>
                          <w:t xml:space="preserve"> и који уче француски као страни језик</w:t>
                        </w:r>
                        <w:r w:rsidR="00CF01F6" w:rsidRPr="00E42749">
                          <w:rPr>
                            <w:lang w:val="ru-RU"/>
                          </w:rPr>
                          <w:t>. Будући да се</w:t>
                        </w:r>
                        <w:r w:rsidR="00CF01F6" w:rsidRPr="00E42749">
                          <w:rPr>
                            <w:lang w:val="sr-Latn-RS"/>
                          </w:rPr>
                          <w:t xml:space="preserve"> </w:t>
                        </w:r>
                        <w:r w:rsidR="00CF01F6" w:rsidRPr="00E42749">
                          <w:rPr>
                            <w:lang w:val="sr-Cyrl-RS"/>
                          </w:rPr>
                          <w:t>с</w:t>
                        </w:r>
                        <w:r w:rsidR="00697BA6" w:rsidRPr="00E42749">
                          <w:rPr>
                            <w:lang w:val="ru-RU"/>
                          </w:rPr>
                          <w:t>истем перцепције формира током усва</w:t>
                        </w:r>
                        <w:r w:rsidR="00CF01F6" w:rsidRPr="00E42749">
                          <w:rPr>
                            <w:lang w:val="ru-RU"/>
                          </w:rPr>
                          <w:t xml:space="preserve">јања матерњег језика, ухо није </w:t>
                        </w:r>
                        <w:r w:rsidR="00514B42" w:rsidRPr="00E42749">
                          <w:rPr>
                            <w:lang w:val="ru-RU"/>
                          </w:rPr>
                          <w:t>н</w:t>
                        </w:r>
                        <w:r w:rsidR="00CF01F6" w:rsidRPr="00E42749">
                          <w:rPr>
                            <w:lang w:val="ru-RU"/>
                          </w:rPr>
                          <w:t xml:space="preserve">авикнуто да чује фонеме које </w:t>
                        </w:r>
                        <w:r w:rsidR="00514B42" w:rsidRPr="00E42749">
                          <w:rPr>
                            <w:lang w:val="ru-RU"/>
                          </w:rPr>
                          <w:t xml:space="preserve">не </w:t>
                        </w:r>
                        <w:r w:rsidR="00697BA6" w:rsidRPr="00E42749">
                          <w:rPr>
                            <w:lang w:val="ru-RU"/>
                          </w:rPr>
                          <w:t>постоје у систему матерњег језика ученика што узрокује гре</w:t>
                        </w:r>
                        <w:r w:rsidR="00CF01F6" w:rsidRPr="00E42749">
                          <w:rPr>
                            <w:lang w:val="ru-RU"/>
                          </w:rPr>
                          <w:t xml:space="preserve">шке у перцепцији током усвајања </w:t>
                        </w:r>
                        <w:r w:rsidR="00697BA6" w:rsidRPr="00E42749">
                          <w:rPr>
                            <w:lang w:val="ru-RU"/>
                          </w:rPr>
                          <w:t>гласова страног језика (</w:t>
                        </w:r>
                        <w:r w:rsidR="00514B42" w:rsidRPr="00E42749">
                          <w:t>Trubetzkoy [1938]</w:t>
                        </w:r>
                        <w:r w:rsidR="00514B42" w:rsidRPr="00E42749">
                          <w:rPr>
                            <w:lang w:val="sr-Cyrl-RS"/>
                          </w:rPr>
                          <w:t xml:space="preserve"> </w:t>
                        </w:r>
                        <w:r w:rsidR="00514B42" w:rsidRPr="00E42749">
                          <w:t>2005; Best 1994; Kuhl 2000</w:t>
                        </w:r>
                        <w:r w:rsidR="00CF01F6" w:rsidRPr="00E42749">
                          <w:rPr>
                            <w:lang w:val="ru-RU"/>
                          </w:rPr>
                          <w:t xml:space="preserve">). Резултати овог истраживања </w:t>
                        </w:r>
                        <w:r w:rsidR="00697BA6" w:rsidRPr="00E42749">
                          <w:rPr>
                            <w:lang w:val="ru-RU"/>
                          </w:rPr>
                          <w:t>показују да српски студенти француског као страног језика успешно перц</w:t>
                        </w:r>
                        <w:r w:rsidR="00CF01F6" w:rsidRPr="00E42749">
                          <w:rPr>
                            <w:lang w:val="ru-RU"/>
                          </w:rPr>
                          <w:t>ипирају и разликују оралност од н</w:t>
                        </w:r>
                        <w:r w:rsidR="00697BA6" w:rsidRPr="00E42749">
                          <w:rPr>
                            <w:lang w:val="ru-RU"/>
                          </w:rPr>
                          <w:t>азалности вокала док имају тенденцију да замењују један назални вокал другим. Највише усп</w:t>
                        </w:r>
                        <w:r w:rsidR="00CF01F6" w:rsidRPr="00E42749">
                          <w:rPr>
                            <w:lang w:val="ru-RU"/>
                          </w:rPr>
                          <w:t xml:space="preserve">еха су показали </w:t>
                        </w:r>
                        <w:r w:rsidR="00660112" w:rsidRPr="00E42749">
                          <w:rPr>
                            <w:lang w:val="ru-RU"/>
                          </w:rPr>
                          <w:t xml:space="preserve">у </w:t>
                        </w:r>
                        <w:r w:rsidR="00697BA6" w:rsidRPr="00E42749">
                          <w:rPr>
                            <w:lang w:val="ru-RU"/>
                          </w:rPr>
                          <w:t xml:space="preserve">уочавању назалног вокала </w:t>
                        </w:r>
                        <w:r w:rsidR="005F5136" w:rsidRPr="00E42749">
                          <w:rPr>
                            <w:lang w:val="sr-Cyrl-RS"/>
                          </w:rPr>
                          <w:t>[ɔ͂]</w:t>
                        </w:r>
                        <w:r w:rsidR="00697BA6" w:rsidRPr="00E42749">
                          <w:rPr>
                            <w:lang w:val="ru-RU"/>
                          </w:rPr>
                          <w:t xml:space="preserve">, затим </w:t>
                        </w:r>
                        <w:r w:rsidR="005F5136" w:rsidRPr="00E42749">
                          <w:rPr>
                            <w:lang w:val="sr-Cyrl-RS"/>
                          </w:rPr>
                          <w:t xml:space="preserve">[ɑ͂] </w:t>
                        </w:r>
                        <w:r w:rsidR="00697BA6" w:rsidRPr="00E42749">
                          <w:rPr>
                            <w:lang w:val="ru-RU"/>
                          </w:rPr>
                          <w:t xml:space="preserve">и на крају </w:t>
                        </w:r>
                        <w:r w:rsidR="005F5136" w:rsidRPr="00E42749">
                          <w:rPr>
                            <w:lang w:val="sr-Cyrl-RS"/>
                          </w:rPr>
                          <w:t>[ɛ̃]</w:t>
                        </w:r>
                        <w:r w:rsidR="00697BA6" w:rsidRPr="00E42749">
                          <w:rPr>
                            <w:lang w:val="ru-RU"/>
                          </w:rPr>
                          <w:t xml:space="preserve">, </w:t>
                        </w:r>
                        <w:r w:rsidR="00CF01F6" w:rsidRPr="00E42749">
                          <w:rPr>
                            <w:lang w:val="ru-RU"/>
                          </w:rPr>
                          <w:t xml:space="preserve">са варијацијама у зависности од </w:t>
                        </w:r>
                        <w:r w:rsidR="005F5136" w:rsidRPr="00E42749">
                          <w:rPr>
                            <w:lang w:val="ru-RU"/>
                          </w:rPr>
                          <w:t>по</w:t>
                        </w:r>
                        <w:r w:rsidR="00697BA6" w:rsidRPr="00E42749">
                          <w:rPr>
                            <w:lang w:val="ru-RU"/>
                          </w:rPr>
                          <w:t>ложаја вокала у речи или испитиване групе студената.</w:t>
                        </w:r>
                      </w:p>
                    </w:tc>
                  </w:tr>
                </w:tbl>
                <w:p w:rsidR="008A733B" w:rsidRPr="00E42749" w:rsidRDefault="00AC612B" w:rsidP="002C68BF">
                  <w:r w:rsidRPr="00E42749">
                    <w:rPr>
                      <w:sz w:val="18"/>
                      <w:szCs w:val="18"/>
                      <w:lang w:val="ru-RU"/>
                    </w:rPr>
                    <w:t xml:space="preserve">Рад припада научној области докторске дисертације                </w:t>
                  </w:r>
                  <w:r w:rsidR="004F30E7" w:rsidRPr="00E42749">
                    <w:rPr>
                      <w:sz w:val="18"/>
                      <w:szCs w:val="18"/>
                      <w:lang w:val="ru-RU"/>
                    </w:rPr>
                    <w:t xml:space="preserve">         </w:t>
                  </w:r>
                  <w:r w:rsidRPr="00E42749">
                    <w:rPr>
                      <w:b/>
                      <w:sz w:val="18"/>
                      <w:szCs w:val="18"/>
                      <w:u w:val="single"/>
                      <w:lang w:val="ru-RU"/>
                    </w:rPr>
                    <w:t>ДА</w:t>
                  </w:r>
                  <w:r w:rsidRPr="00E42749">
                    <w:rPr>
                      <w:sz w:val="18"/>
                      <w:szCs w:val="18"/>
                      <w:lang w:val="ru-RU"/>
                    </w:rPr>
                    <w:t xml:space="preserve">                   НЕ                   ДЕЛИМИЧНО</w:t>
                  </w:r>
                </w:p>
              </w:tc>
              <w:tc>
                <w:tcPr>
                  <w:tcW w:w="520" w:type="dxa"/>
                  <w:vAlign w:val="center"/>
                </w:tcPr>
                <w:p w:rsidR="008A733B" w:rsidRPr="00E42749" w:rsidRDefault="00C10B40" w:rsidP="004F30E7">
                  <w:pPr>
                    <w:jc w:val="center"/>
                    <w:rPr>
                      <w:b/>
                      <w:lang w:val="ru-RU"/>
                    </w:rPr>
                  </w:pPr>
                  <w:r w:rsidRPr="00E42749">
                    <w:rPr>
                      <w:b/>
                      <w:lang w:val="ru-RU"/>
                    </w:rPr>
                    <w:t>М51</w:t>
                  </w:r>
                </w:p>
              </w:tc>
            </w:tr>
            <w:tr w:rsidR="00980627" w:rsidRPr="00E42749" w:rsidTr="00B8123D">
              <w:trPr>
                <w:trHeight w:val="340"/>
                <w:jc w:val="center"/>
              </w:trPr>
              <w:tc>
                <w:tcPr>
                  <w:tcW w:w="549" w:type="dxa"/>
                  <w:shd w:val="clear" w:color="auto" w:fill="F3F3F3"/>
                  <w:vAlign w:val="center"/>
                </w:tcPr>
                <w:p w:rsidR="00980627" w:rsidRPr="00E42749" w:rsidRDefault="004F30E7" w:rsidP="002C68BF">
                  <w:pPr>
                    <w:jc w:val="center"/>
                    <w:rPr>
                      <w:sz w:val="18"/>
                      <w:szCs w:val="18"/>
                    </w:rPr>
                  </w:pPr>
                  <w:r w:rsidRPr="00E42749">
                    <w:rPr>
                      <w:sz w:val="18"/>
                      <w:szCs w:val="18"/>
                    </w:rPr>
                    <w:t>7</w:t>
                  </w:r>
                </w:p>
              </w:tc>
              <w:tc>
                <w:tcPr>
                  <w:tcW w:w="9717" w:type="dxa"/>
                  <w:vAlign w:val="center"/>
                </w:tcPr>
                <w:p w:rsidR="00AC612B" w:rsidRPr="00E42749" w:rsidRDefault="004F30E7" w:rsidP="002C68BF">
                  <w:r w:rsidRPr="00E42749">
                    <w:rPr>
                      <w:iCs/>
                      <w:lang w:val="es-CL"/>
                    </w:rPr>
                    <w:t>V</w:t>
                  </w:r>
                  <w:r w:rsidRPr="00E42749">
                    <w:rPr>
                      <w:iCs/>
                    </w:rPr>
                    <w:t>esna</w:t>
                  </w:r>
                  <w:r w:rsidRPr="00E42749">
                    <w:rPr>
                      <w:iCs/>
                      <w:lang w:val="sr-Cyrl-CS"/>
                    </w:rPr>
                    <w:t xml:space="preserve"> </w:t>
                  </w:r>
                  <w:r w:rsidRPr="00E42749">
                    <w:rPr>
                      <w:iCs/>
                      <w:lang w:val="es-CL"/>
                    </w:rPr>
                    <w:t>Simovi</w:t>
                  </w:r>
                  <w:r w:rsidRPr="00E42749">
                    <w:rPr>
                      <w:iCs/>
                      <w:lang w:val="sr-Cyrl-CS"/>
                    </w:rPr>
                    <w:t>ć,</w:t>
                  </w:r>
                  <w:r w:rsidRPr="00E42749">
                    <w:rPr>
                      <w:iCs/>
                      <w:lang w:val="es-CL"/>
                    </w:rPr>
                    <w:t xml:space="preserve"> </w:t>
                  </w:r>
                  <w:r w:rsidRPr="00E42749">
                    <w:rPr>
                      <w:b/>
                      <w:iCs/>
                      <w:lang w:val="es-CL"/>
                    </w:rPr>
                    <w:t>Nata</w:t>
                  </w:r>
                  <w:r w:rsidRPr="00E42749">
                    <w:rPr>
                      <w:b/>
                      <w:iCs/>
                      <w:lang w:val="sr-Cyrl-CS"/>
                    </w:rPr>
                    <w:t>š</w:t>
                  </w:r>
                  <w:r w:rsidRPr="00E42749">
                    <w:rPr>
                      <w:b/>
                      <w:iCs/>
                      <w:lang w:val="es-CL"/>
                    </w:rPr>
                    <w:t>a</w:t>
                  </w:r>
                  <w:r w:rsidRPr="00E42749">
                    <w:rPr>
                      <w:b/>
                      <w:iCs/>
                      <w:lang w:val="sr-Cyrl-CS"/>
                    </w:rPr>
                    <w:t xml:space="preserve"> </w:t>
                  </w:r>
                  <w:r w:rsidRPr="00E42749">
                    <w:rPr>
                      <w:b/>
                      <w:iCs/>
                      <w:lang w:val="es-CL"/>
                    </w:rPr>
                    <w:t>Ignjatovi</w:t>
                  </w:r>
                  <w:r w:rsidRPr="00E42749">
                    <w:rPr>
                      <w:b/>
                      <w:iCs/>
                      <w:lang w:val="sr-Cyrl-CS"/>
                    </w:rPr>
                    <w:t>ć</w:t>
                  </w:r>
                  <w:r w:rsidRPr="00E42749">
                    <w:rPr>
                      <w:iCs/>
                      <w:lang w:val="ru-RU"/>
                    </w:rPr>
                    <w:t>,</w:t>
                  </w:r>
                  <w:r w:rsidRPr="00E42749">
                    <w:rPr>
                      <w:i/>
                      <w:iCs/>
                      <w:lang w:val="sr-Cyrl-CS"/>
                    </w:rPr>
                    <w:t xml:space="preserve"> </w:t>
                  </w:r>
                  <w:r w:rsidRPr="00E42749">
                    <w:rPr>
                      <w:i/>
                      <w:iCs/>
                      <w:lang w:val="es-CL"/>
                    </w:rPr>
                    <w:t>Elementi</w:t>
                  </w:r>
                  <w:r w:rsidRPr="00E42749">
                    <w:rPr>
                      <w:i/>
                      <w:iCs/>
                      <w:lang w:val="sr-Cyrl-CS"/>
                    </w:rPr>
                    <w:t xml:space="preserve"> </w:t>
                  </w:r>
                  <w:r w:rsidRPr="00E42749">
                    <w:rPr>
                      <w:i/>
                      <w:iCs/>
                      <w:lang w:val="es-CL"/>
                    </w:rPr>
                    <w:t>kulture</w:t>
                  </w:r>
                  <w:r w:rsidRPr="00E42749">
                    <w:rPr>
                      <w:i/>
                      <w:iCs/>
                      <w:lang w:val="sr-Cyrl-CS"/>
                    </w:rPr>
                    <w:t xml:space="preserve"> </w:t>
                  </w:r>
                  <w:r w:rsidRPr="00E42749">
                    <w:rPr>
                      <w:i/>
                      <w:iCs/>
                      <w:lang w:val="es-CL"/>
                    </w:rPr>
                    <w:t>u</w:t>
                  </w:r>
                  <w:r w:rsidRPr="00E42749">
                    <w:rPr>
                      <w:i/>
                      <w:iCs/>
                      <w:lang w:val="sr-Cyrl-CS"/>
                    </w:rPr>
                    <w:t xml:space="preserve"> </w:t>
                  </w:r>
                  <w:r w:rsidRPr="00E42749">
                    <w:rPr>
                      <w:i/>
                      <w:iCs/>
                      <w:lang w:val="es-CL"/>
                    </w:rPr>
                    <w:t>ud</w:t>
                  </w:r>
                  <w:r w:rsidRPr="00E42749">
                    <w:rPr>
                      <w:i/>
                      <w:iCs/>
                      <w:lang w:val="sr-Cyrl-CS"/>
                    </w:rPr>
                    <w:t>ž</w:t>
                  </w:r>
                  <w:r w:rsidRPr="00E42749">
                    <w:rPr>
                      <w:i/>
                      <w:iCs/>
                      <w:lang w:val="es-CL"/>
                    </w:rPr>
                    <w:t>benicima</w:t>
                  </w:r>
                  <w:r w:rsidRPr="00E42749">
                    <w:rPr>
                      <w:i/>
                      <w:iCs/>
                      <w:lang w:val="sr-Cyrl-CS"/>
                    </w:rPr>
                    <w:t xml:space="preserve"> </w:t>
                  </w:r>
                  <w:r w:rsidRPr="00E42749">
                    <w:rPr>
                      <w:i/>
                      <w:iCs/>
                      <w:lang w:val="es-CL"/>
                    </w:rPr>
                    <w:t>francuskog</w:t>
                  </w:r>
                  <w:r w:rsidRPr="00E42749">
                    <w:rPr>
                      <w:i/>
                      <w:iCs/>
                      <w:lang w:val="sr-Cyrl-CS"/>
                    </w:rPr>
                    <w:t xml:space="preserve"> </w:t>
                  </w:r>
                  <w:r w:rsidRPr="00E42749">
                    <w:rPr>
                      <w:i/>
                      <w:iCs/>
                      <w:lang w:val="es-CL"/>
                    </w:rPr>
                    <w:t>jezika</w:t>
                  </w:r>
                  <w:r w:rsidRPr="00E42749">
                    <w:rPr>
                      <w:i/>
                      <w:iCs/>
                      <w:lang w:val="sr-Cyrl-CS"/>
                    </w:rPr>
                    <w:t xml:space="preserve"> </w:t>
                  </w:r>
                  <w:r w:rsidRPr="00E42749">
                    <w:rPr>
                      <w:i/>
                      <w:iCs/>
                      <w:lang w:val="es-CL"/>
                    </w:rPr>
                    <w:t>za</w:t>
                  </w:r>
                  <w:r w:rsidRPr="00E42749">
                    <w:rPr>
                      <w:i/>
                      <w:iCs/>
                      <w:lang w:val="sr-Cyrl-CS"/>
                    </w:rPr>
                    <w:t xml:space="preserve"> </w:t>
                  </w:r>
                  <w:r w:rsidRPr="00E42749">
                    <w:rPr>
                      <w:i/>
                      <w:iCs/>
                      <w:lang w:val="es-CL"/>
                    </w:rPr>
                    <w:t>osnovnu</w:t>
                  </w:r>
                  <w:r w:rsidRPr="00E42749">
                    <w:rPr>
                      <w:i/>
                      <w:iCs/>
                      <w:lang w:val="sr-Cyrl-CS"/>
                    </w:rPr>
                    <w:t xml:space="preserve"> š</w:t>
                  </w:r>
                  <w:r w:rsidRPr="00E42749">
                    <w:rPr>
                      <w:i/>
                      <w:iCs/>
                      <w:lang w:val="es-CL"/>
                    </w:rPr>
                    <w:t>kolu</w:t>
                  </w:r>
                  <w:r w:rsidRPr="00E42749">
                    <w:rPr>
                      <w:iCs/>
                      <w:lang w:val="sr-Cyrl-CS"/>
                    </w:rPr>
                    <w:t>, “</w:t>
                  </w:r>
                  <w:r w:rsidRPr="00E42749">
                    <w:rPr>
                      <w:iCs/>
                      <w:lang w:val="es-CL"/>
                    </w:rPr>
                    <w:t>O</w:t>
                  </w:r>
                  <w:r w:rsidRPr="00E42749">
                    <w:rPr>
                      <w:iCs/>
                      <w:lang w:val="sr-Cyrl-CS"/>
                    </w:rPr>
                    <w:t xml:space="preserve"> </w:t>
                  </w:r>
                  <w:r w:rsidRPr="00E42749">
                    <w:rPr>
                      <w:iCs/>
                      <w:lang w:val="es-CL"/>
                    </w:rPr>
                    <w:t>jeziku</w:t>
                  </w:r>
                  <w:r w:rsidRPr="00E42749">
                    <w:rPr>
                      <w:iCs/>
                      <w:lang w:val="sr-Cyrl-CS"/>
                    </w:rPr>
                    <w:t xml:space="preserve"> </w:t>
                  </w:r>
                  <w:r w:rsidRPr="00E42749">
                    <w:rPr>
                      <w:iCs/>
                      <w:lang w:val="es-CL"/>
                    </w:rPr>
                    <w:t>i</w:t>
                  </w:r>
                  <w:r w:rsidRPr="00E42749">
                    <w:rPr>
                      <w:iCs/>
                      <w:lang w:val="sr-Cyrl-CS"/>
                    </w:rPr>
                    <w:t xml:space="preserve"> </w:t>
                  </w:r>
                  <w:r w:rsidRPr="00E42749">
                    <w:rPr>
                      <w:iCs/>
                      <w:lang w:val="es-CL"/>
                    </w:rPr>
                    <w:t>jezicima</w:t>
                  </w:r>
                  <w:r w:rsidRPr="00E42749">
                    <w:rPr>
                      <w:iCs/>
                      <w:lang w:val="sr-Cyrl-CS"/>
                    </w:rPr>
                    <w:t xml:space="preserve">”, </w:t>
                  </w:r>
                  <w:r w:rsidRPr="00E42749">
                    <w:rPr>
                      <w:iCs/>
                      <w:lang w:val="es-CL"/>
                    </w:rPr>
                    <w:t>Primenjena</w:t>
                  </w:r>
                  <w:r w:rsidRPr="00E42749">
                    <w:rPr>
                      <w:iCs/>
                      <w:lang w:val="sr-Cyrl-CS"/>
                    </w:rPr>
                    <w:t xml:space="preserve"> </w:t>
                  </w:r>
                  <w:r w:rsidRPr="00E42749">
                    <w:rPr>
                      <w:iCs/>
                      <w:lang w:val="es-CL"/>
                    </w:rPr>
                    <w:t>lingvistika</w:t>
                  </w:r>
                  <w:r w:rsidRPr="00E42749">
                    <w:rPr>
                      <w:iCs/>
                      <w:lang w:val="sr-Cyrl-CS"/>
                    </w:rPr>
                    <w:t xml:space="preserve"> </w:t>
                  </w:r>
                  <w:r w:rsidRPr="00E42749">
                    <w:rPr>
                      <w:iCs/>
                      <w:lang w:val="es-CL"/>
                    </w:rPr>
                    <w:t>u</w:t>
                  </w:r>
                  <w:r w:rsidRPr="00E42749">
                    <w:rPr>
                      <w:iCs/>
                      <w:lang w:val="sr-Cyrl-CS"/>
                    </w:rPr>
                    <w:t xml:space="preserve"> č</w:t>
                  </w:r>
                  <w:r w:rsidRPr="00E42749">
                    <w:rPr>
                      <w:iCs/>
                      <w:lang w:val="es-CL"/>
                    </w:rPr>
                    <w:t>ast</w:t>
                  </w:r>
                  <w:r w:rsidRPr="00E42749">
                    <w:rPr>
                      <w:iCs/>
                      <w:lang w:val="sr-Cyrl-CS"/>
                    </w:rPr>
                    <w:t xml:space="preserve"> </w:t>
                  </w:r>
                  <w:r w:rsidRPr="00E42749">
                    <w:rPr>
                      <w:iCs/>
                      <w:lang w:val="es-CL"/>
                    </w:rPr>
                    <w:t>Du</w:t>
                  </w:r>
                  <w:r w:rsidRPr="00E42749">
                    <w:rPr>
                      <w:iCs/>
                      <w:lang w:val="sr-Cyrl-CS"/>
                    </w:rPr>
                    <w:t>š</w:t>
                  </w:r>
                  <w:r w:rsidRPr="00E42749">
                    <w:rPr>
                      <w:iCs/>
                      <w:lang w:val="es-CL"/>
                    </w:rPr>
                    <w:t>anki</w:t>
                  </w:r>
                  <w:r w:rsidRPr="00E42749">
                    <w:rPr>
                      <w:iCs/>
                      <w:lang w:val="sr-Cyrl-CS"/>
                    </w:rPr>
                    <w:t xml:space="preserve"> </w:t>
                  </w:r>
                  <w:r w:rsidRPr="00E42749">
                    <w:rPr>
                      <w:iCs/>
                      <w:lang w:val="es-CL"/>
                    </w:rPr>
                    <w:t>To</w:t>
                  </w:r>
                  <w:r w:rsidRPr="00E42749">
                    <w:rPr>
                      <w:iCs/>
                      <w:lang w:val="sr-Cyrl-CS"/>
                    </w:rPr>
                    <w:t>č</w:t>
                  </w:r>
                  <w:r w:rsidRPr="00E42749">
                    <w:rPr>
                      <w:iCs/>
                      <w:lang w:val="es-CL"/>
                    </w:rPr>
                    <w:t>anac</w:t>
                  </w:r>
                  <w:r w:rsidRPr="00E42749">
                    <w:rPr>
                      <w:iCs/>
                      <w:lang w:val="sr-Cyrl-CS"/>
                    </w:rPr>
                    <w:t xml:space="preserve">, </w:t>
                  </w:r>
                  <w:r w:rsidRPr="00E42749">
                    <w:rPr>
                      <w:iCs/>
                      <w:lang w:val="es-CL"/>
                    </w:rPr>
                    <w:t>Dru</w:t>
                  </w:r>
                  <w:r w:rsidRPr="00E42749">
                    <w:rPr>
                      <w:iCs/>
                      <w:lang w:val="sr-Cyrl-CS"/>
                    </w:rPr>
                    <w:t>š</w:t>
                  </w:r>
                  <w:r w:rsidRPr="00E42749">
                    <w:rPr>
                      <w:iCs/>
                      <w:lang w:val="es-CL"/>
                    </w:rPr>
                    <w:t>tvo</w:t>
                  </w:r>
                  <w:r w:rsidRPr="00E42749">
                    <w:rPr>
                      <w:iCs/>
                      <w:lang w:val="sr-Cyrl-CS"/>
                    </w:rPr>
                    <w:t xml:space="preserve"> </w:t>
                  </w:r>
                  <w:r w:rsidRPr="00E42749">
                    <w:rPr>
                      <w:iCs/>
                      <w:lang w:val="es-CL"/>
                    </w:rPr>
                    <w:t>za</w:t>
                  </w:r>
                  <w:r w:rsidRPr="00E42749">
                    <w:rPr>
                      <w:iCs/>
                      <w:lang w:val="sr-Cyrl-CS"/>
                    </w:rPr>
                    <w:t xml:space="preserve"> </w:t>
                  </w:r>
                  <w:r w:rsidRPr="00E42749">
                    <w:rPr>
                      <w:iCs/>
                      <w:lang w:val="es-CL"/>
                    </w:rPr>
                    <w:t>primenjenu</w:t>
                  </w:r>
                  <w:r w:rsidRPr="00E42749">
                    <w:rPr>
                      <w:iCs/>
                      <w:lang w:val="sr-Cyrl-CS"/>
                    </w:rPr>
                    <w:t xml:space="preserve"> </w:t>
                  </w:r>
                  <w:r w:rsidRPr="00E42749">
                    <w:rPr>
                      <w:iCs/>
                      <w:lang w:val="es-CL"/>
                    </w:rPr>
                    <w:t>lingvistiku</w:t>
                  </w:r>
                  <w:r w:rsidRPr="00E42749">
                    <w:rPr>
                      <w:iCs/>
                      <w:lang w:val="sr-Cyrl-CS"/>
                    </w:rPr>
                    <w:t xml:space="preserve"> </w:t>
                  </w:r>
                  <w:r w:rsidRPr="00E42749">
                    <w:rPr>
                      <w:iCs/>
                      <w:lang w:val="es-CL"/>
                    </w:rPr>
                    <w:t>Srbije</w:t>
                  </w:r>
                  <w:r w:rsidRPr="00E42749">
                    <w:rPr>
                      <w:iCs/>
                      <w:lang w:val="sr-Cyrl-CS"/>
                    </w:rPr>
                    <w:t xml:space="preserve">, </w:t>
                  </w:r>
                  <w:r w:rsidRPr="00E42749">
                    <w:rPr>
                      <w:iCs/>
                      <w:lang w:val="es-CL"/>
                    </w:rPr>
                    <w:lastRenderedPageBreak/>
                    <w:t>Filozofski</w:t>
                  </w:r>
                  <w:r w:rsidRPr="00E42749">
                    <w:rPr>
                      <w:iCs/>
                      <w:lang w:val="sr-Cyrl-CS"/>
                    </w:rPr>
                    <w:t xml:space="preserve"> </w:t>
                  </w:r>
                  <w:r w:rsidRPr="00E42749">
                    <w:rPr>
                      <w:iCs/>
                      <w:lang w:val="es-CL"/>
                    </w:rPr>
                    <w:t>fakultet</w:t>
                  </w:r>
                  <w:r w:rsidRPr="00E42749">
                    <w:rPr>
                      <w:iCs/>
                      <w:lang w:val="sr-Cyrl-CS"/>
                    </w:rPr>
                    <w:t xml:space="preserve"> </w:t>
                  </w:r>
                  <w:r w:rsidRPr="00E42749">
                    <w:rPr>
                      <w:iCs/>
                      <w:lang w:val="es-CL"/>
                    </w:rPr>
                    <w:t>Univerziteta</w:t>
                  </w:r>
                  <w:r w:rsidRPr="00E42749">
                    <w:rPr>
                      <w:iCs/>
                      <w:lang w:val="sr-Cyrl-CS"/>
                    </w:rPr>
                    <w:t xml:space="preserve"> </w:t>
                  </w:r>
                  <w:r w:rsidRPr="00E42749">
                    <w:rPr>
                      <w:iCs/>
                      <w:lang w:val="es-CL"/>
                    </w:rPr>
                    <w:t>u</w:t>
                  </w:r>
                  <w:r w:rsidRPr="00E42749">
                    <w:rPr>
                      <w:iCs/>
                      <w:lang w:val="sr-Cyrl-CS"/>
                    </w:rPr>
                    <w:t xml:space="preserve"> </w:t>
                  </w:r>
                  <w:r w:rsidRPr="00E42749">
                    <w:rPr>
                      <w:iCs/>
                      <w:lang w:val="es-CL"/>
                    </w:rPr>
                    <w:t>Novom</w:t>
                  </w:r>
                  <w:r w:rsidRPr="00E42749">
                    <w:rPr>
                      <w:iCs/>
                      <w:lang w:val="sr-Cyrl-CS"/>
                    </w:rPr>
                    <w:t xml:space="preserve"> </w:t>
                  </w:r>
                  <w:r w:rsidRPr="00E42749">
                    <w:rPr>
                      <w:iCs/>
                      <w:lang w:val="es-CL"/>
                    </w:rPr>
                    <w:t>Sadu</w:t>
                  </w:r>
                  <w:r w:rsidRPr="00E42749">
                    <w:rPr>
                      <w:iCs/>
                      <w:lang w:val="sr-Cyrl-CS"/>
                    </w:rPr>
                    <w:t xml:space="preserve">, </w:t>
                  </w:r>
                  <w:r w:rsidRPr="00E42749">
                    <w:rPr>
                      <w:iCs/>
                      <w:lang w:val="es-CL"/>
                    </w:rPr>
                    <w:t>Filoloski</w:t>
                  </w:r>
                  <w:r w:rsidRPr="00E42749">
                    <w:rPr>
                      <w:iCs/>
                      <w:lang w:val="sr-Cyrl-CS"/>
                    </w:rPr>
                    <w:t xml:space="preserve"> </w:t>
                  </w:r>
                  <w:r w:rsidRPr="00E42749">
                    <w:rPr>
                      <w:iCs/>
                      <w:lang w:val="es-CL"/>
                    </w:rPr>
                    <w:t>fakultet</w:t>
                  </w:r>
                  <w:r w:rsidRPr="00E42749">
                    <w:rPr>
                      <w:iCs/>
                      <w:lang w:val="sr-Cyrl-CS"/>
                    </w:rPr>
                    <w:t xml:space="preserve"> </w:t>
                  </w:r>
                  <w:r w:rsidRPr="00E42749">
                    <w:rPr>
                      <w:iCs/>
                      <w:lang w:val="es-CL"/>
                    </w:rPr>
                    <w:t>Univerziteta</w:t>
                  </w:r>
                  <w:r w:rsidRPr="00E42749">
                    <w:rPr>
                      <w:iCs/>
                      <w:lang w:val="sr-Cyrl-CS"/>
                    </w:rPr>
                    <w:t xml:space="preserve"> </w:t>
                  </w:r>
                  <w:r w:rsidRPr="00E42749">
                    <w:rPr>
                      <w:iCs/>
                      <w:lang w:val="es-CL"/>
                    </w:rPr>
                    <w:t>u</w:t>
                  </w:r>
                  <w:r w:rsidRPr="00E42749">
                    <w:rPr>
                      <w:iCs/>
                      <w:lang w:val="sr-Cyrl-CS"/>
                    </w:rPr>
                    <w:t xml:space="preserve"> </w:t>
                  </w:r>
                  <w:r w:rsidRPr="00E42749">
                    <w:rPr>
                      <w:iCs/>
                      <w:lang w:val="es-CL"/>
                    </w:rPr>
                    <w:t>Beogradu</w:t>
                  </w:r>
                  <w:r w:rsidRPr="00E42749">
                    <w:rPr>
                      <w:iCs/>
                      <w:lang w:val="sr-Cyrl-CS"/>
                    </w:rPr>
                    <w:t xml:space="preserve">, </w:t>
                  </w:r>
                  <w:r w:rsidRPr="00E42749">
                    <w:rPr>
                      <w:iCs/>
                      <w:lang w:val="es-CL"/>
                    </w:rPr>
                    <w:t>Novi</w:t>
                  </w:r>
                  <w:r w:rsidRPr="00E42749">
                    <w:rPr>
                      <w:iCs/>
                      <w:lang w:val="sr-Cyrl-CS"/>
                    </w:rPr>
                    <w:t xml:space="preserve"> </w:t>
                  </w:r>
                  <w:r w:rsidRPr="00E42749">
                    <w:rPr>
                      <w:iCs/>
                      <w:lang w:val="es-CL"/>
                    </w:rPr>
                    <w:t>Sad</w:t>
                  </w:r>
                  <w:r w:rsidRPr="00E42749">
                    <w:rPr>
                      <w:iCs/>
                      <w:lang w:val="sr-Cyrl-CS"/>
                    </w:rPr>
                    <w:t xml:space="preserve"> 2016, 325-336; </w:t>
                  </w:r>
                  <w:r w:rsidRPr="00E42749">
                    <w:rPr>
                      <w:iCs/>
                      <w:lang w:val="es-CL"/>
                    </w:rPr>
                    <w:t>UDK</w:t>
                  </w:r>
                  <w:r w:rsidRPr="00E42749">
                    <w:rPr>
                      <w:iCs/>
                      <w:lang w:val="sr-Cyrl-CS"/>
                    </w:rPr>
                    <w:t xml:space="preserve"> 371.3::811.133.1, </w:t>
                  </w:r>
                  <w:r w:rsidRPr="00E42749">
                    <w:rPr>
                      <w:iCs/>
                      <w:lang w:val="es-CL"/>
                    </w:rPr>
                    <w:t>ISBN</w:t>
                  </w:r>
                  <w:r w:rsidRPr="00E42749">
                    <w:rPr>
                      <w:iCs/>
                      <w:lang w:val="sr-Cyrl-CS"/>
                    </w:rPr>
                    <w:t xml:space="preserve"> 978-86-6065-373-6.</w:t>
                  </w:r>
                </w:p>
                <w:tbl>
                  <w:tblPr>
                    <w:tblW w:w="9668"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9668"/>
                  </w:tblGrid>
                  <w:tr w:rsidR="00980627" w:rsidRPr="00E42749" w:rsidTr="002C68BF">
                    <w:trPr>
                      <w:trHeight w:val="340"/>
                      <w:jc w:val="center"/>
                    </w:trPr>
                    <w:tc>
                      <w:tcPr>
                        <w:tcW w:w="9668" w:type="dxa"/>
                        <w:vAlign w:val="center"/>
                      </w:tcPr>
                      <w:p w:rsidR="00A13D5D" w:rsidRPr="00E42749" w:rsidRDefault="00EC4A91" w:rsidP="00302DDD">
                        <w:pPr>
                          <w:rPr>
                            <w:lang w:val="ru-RU"/>
                          </w:rPr>
                        </w:pPr>
                        <w:r w:rsidRPr="00E42749">
                          <w:rPr>
                            <w:lang w:val="ru-RU"/>
                          </w:rPr>
                          <w:t>Уџбеници</w:t>
                        </w:r>
                        <w:r w:rsidR="008B7A0A" w:rsidRPr="00E42749">
                          <w:rPr>
                            <w:lang w:val="ru-RU"/>
                          </w:rPr>
                          <w:t xml:space="preserve"> су, уз наставника, примарно средство помоћу којег се ученици ближе упознају са страним језиком и културом које уче. Елементи културе заступљени у уџбеницима имају, ако не одлучујући, онда веома важан утицај на стварање представа и уверења ученика о циљној култури. Циљ</w:t>
                        </w:r>
                        <w:r w:rsidR="00453EB0" w:rsidRPr="00E42749">
                          <w:rPr>
                            <w:lang w:val="ru-RU"/>
                          </w:rPr>
                          <w:t xml:space="preserve"> рада </w:t>
                        </w:r>
                        <w:r w:rsidRPr="00E42749">
                          <w:rPr>
                            <w:lang w:val="ru-RU"/>
                          </w:rPr>
                          <w:t xml:space="preserve">био </w:t>
                        </w:r>
                        <w:r w:rsidR="00453EB0" w:rsidRPr="00E42749">
                          <w:rPr>
                            <w:lang w:val="ru-RU"/>
                          </w:rPr>
                          <w:t xml:space="preserve">је да </w:t>
                        </w:r>
                        <w:r w:rsidRPr="00E42749">
                          <w:rPr>
                            <w:lang w:val="ru-RU"/>
                          </w:rPr>
                          <w:t>се испита</w:t>
                        </w:r>
                        <w:r w:rsidR="00453EB0" w:rsidRPr="00E42749">
                          <w:rPr>
                            <w:lang w:val="ru-RU"/>
                          </w:rPr>
                          <w:t xml:space="preserve"> како </w:t>
                        </w:r>
                        <w:r w:rsidR="008B7A0A" w:rsidRPr="00E42749">
                          <w:rPr>
                            <w:lang w:val="ru-RU"/>
                          </w:rPr>
                          <w:t>је представљена француска култура у уџбеници</w:t>
                        </w:r>
                        <w:r w:rsidR="00453EB0" w:rsidRPr="00E42749">
                          <w:rPr>
                            <w:lang w:val="ru-RU"/>
                          </w:rPr>
                          <w:t xml:space="preserve">ма француског језика за основну </w:t>
                        </w:r>
                        <w:r w:rsidR="008B7A0A" w:rsidRPr="00E42749">
                          <w:rPr>
                            <w:lang w:val="ru-RU"/>
                          </w:rPr>
                          <w:t xml:space="preserve">школу и да </w:t>
                        </w:r>
                        <w:r w:rsidRPr="00E42749">
                          <w:rPr>
                            <w:lang w:val="ru-RU"/>
                          </w:rPr>
                          <w:t xml:space="preserve">се </w:t>
                        </w:r>
                        <w:r w:rsidR="008B7A0A" w:rsidRPr="00E42749">
                          <w:rPr>
                            <w:lang w:val="ru-RU"/>
                          </w:rPr>
                          <w:t>на основу постојећег ма</w:t>
                        </w:r>
                        <w:r w:rsidRPr="00E42749">
                          <w:rPr>
                            <w:lang w:val="ru-RU"/>
                          </w:rPr>
                          <w:t>теријала у уџбеницима предложе</w:t>
                        </w:r>
                        <w:r w:rsidR="008B7A0A" w:rsidRPr="00E42749">
                          <w:rPr>
                            <w:lang w:val="ru-RU"/>
                          </w:rPr>
                          <w:t xml:space="preserve"> активности</w:t>
                        </w:r>
                        <w:r w:rsidR="00302DDD" w:rsidRPr="00E42749">
                          <w:rPr>
                            <w:lang w:val="sr-Latn-RS"/>
                          </w:rPr>
                          <w:t xml:space="preserve"> </w:t>
                        </w:r>
                        <w:r w:rsidR="008B7A0A" w:rsidRPr="00E42749">
                          <w:rPr>
                            <w:lang w:val="ru-RU"/>
                          </w:rPr>
                          <w:t xml:space="preserve">које би могле утицати на развој свести ученика о </w:t>
                        </w:r>
                        <w:r w:rsidR="00453EB0" w:rsidRPr="00E42749">
                          <w:rPr>
                            <w:lang w:val="ru-RU"/>
                          </w:rPr>
                          <w:t xml:space="preserve">интеркултуралности. Корпус чине </w:t>
                        </w:r>
                        <w:r w:rsidR="008B7A0A" w:rsidRPr="00E42749">
                          <w:rPr>
                            <w:lang w:val="ru-RU"/>
                          </w:rPr>
                          <w:t xml:space="preserve">уџбеници српских и француских аутора који су у употреби у </w:t>
                        </w:r>
                        <w:r w:rsidR="00453EB0" w:rsidRPr="00E42749">
                          <w:rPr>
                            <w:lang w:val="ru-RU"/>
                          </w:rPr>
                          <w:t xml:space="preserve">основним школама у </w:t>
                        </w:r>
                        <w:r w:rsidR="008B7A0A" w:rsidRPr="00E42749">
                          <w:rPr>
                            <w:lang w:val="ru-RU"/>
                          </w:rPr>
                          <w:t>Србији.</w:t>
                        </w:r>
                      </w:p>
                    </w:tc>
                  </w:tr>
                </w:tbl>
                <w:p w:rsidR="00980627" w:rsidRPr="00E42749" w:rsidRDefault="00C10B40" w:rsidP="002C68BF">
                  <w:pPr>
                    <w:rPr>
                      <w:lang w:val="ru-RU"/>
                    </w:rPr>
                  </w:pPr>
                  <w:r w:rsidRPr="00E42749">
                    <w:rPr>
                      <w:sz w:val="18"/>
                      <w:szCs w:val="18"/>
                      <w:lang w:val="ru-RU"/>
                    </w:rPr>
                    <w:t xml:space="preserve">Рад припада научној области докторске дисертације                </w:t>
                  </w:r>
                  <w:r w:rsidR="004F30E7" w:rsidRPr="00E42749">
                    <w:rPr>
                      <w:sz w:val="18"/>
                      <w:szCs w:val="18"/>
                      <w:lang w:val="ru-RU"/>
                    </w:rPr>
                    <w:t xml:space="preserve">         </w:t>
                  </w:r>
                  <w:r w:rsidRPr="00E42749">
                    <w:rPr>
                      <w:b/>
                      <w:sz w:val="18"/>
                      <w:szCs w:val="18"/>
                      <w:u w:val="single"/>
                      <w:lang w:val="ru-RU"/>
                    </w:rPr>
                    <w:t>ДА</w:t>
                  </w:r>
                  <w:r w:rsidRPr="00E42749">
                    <w:rPr>
                      <w:sz w:val="18"/>
                      <w:szCs w:val="18"/>
                      <w:lang w:val="ru-RU"/>
                    </w:rPr>
                    <w:t xml:space="preserve">                   НЕ                   ДЕЛИМИЧНО</w:t>
                  </w:r>
                </w:p>
              </w:tc>
              <w:tc>
                <w:tcPr>
                  <w:tcW w:w="520" w:type="dxa"/>
                  <w:vAlign w:val="center"/>
                </w:tcPr>
                <w:p w:rsidR="00980627" w:rsidRPr="00E42749" w:rsidRDefault="004F30E7" w:rsidP="004F30E7">
                  <w:pPr>
                    <w:jc w:val="center"/>
                    <w:rPr>
                      <w:b/>
                      <w:lang w:val="ru-RU"/>
                    </w:rPr>
                  </w:pPr>
                  <w:r w:rsidRPr="00E42749">
                    <w:rPr>
                      <w:b/>
                      <w:lang w:val="ru-RU"/>
                    </w:rPr>
                    <w:lastRenderedPageBreak/>
                    <w:t>М44</w:t>
                  </w:r>
                </w:p>
              </w:tc>
            </w:tr>
            <w:tr w:rsidR="00980627" w:rsidRPr="00E42749" w:rsidTr="00B8123D">
              <w:trPr>
                <w:trHeight w:val="3110"/>
                <w:jc w:val="center"/>
              </w:trPr>
              <w:tc>
                <w:tcPr>
                  <w:tcW w:w="549" w:type="dxa"/>
                  <w:shd w:val="clear" w:color="auto" w:fill="F3F3F3"/>
                  <w:vAlign w:val="center"/>
                </w:tcPr>
                <w:p w:rsidR="00980627" w:rsidRPr="00E42749" w:rsidRDefault="004F30E7" w:rsidP="002C68BF">
                  <w:pPr>
                    <w:jc w:val="center"/>
                    <w:rPr>
                      <w:sz w:val="18"/>
                      <w:szCs w:val="18"/>
                    </w:rPr>
                  </w:pPr>
                  <w:r w:rsidRPr="00E42749">
                    <w:rPr>
                      <w:sz w:val="18"/>
                      <w:szCs w:val="18"/>
                    </w:rPr>
                    <w:t>8</w:t>
                  </w:r>
                </w:p>
              </w:tc>
              <w:tc>
                <w:tcPr>
                  <w:tcW w:w="9717" w:type="dxa"/>
                  <w:vAlign w:val="center"/>
                </w:tcPr>
                <w:p w:rsidR="004F30E7" w:rsidRPr="00E42749" w:rsidRDefault="004F30E7" w:rsidP="004F30E7">
                  <w:pPr>
                    <w:rPr>
                      <w:lang w:val="es-CL"/>
                    </w:rPr>
                  </w:pPr>
                  <w:r w:rsidRPr="00E42749">
                    <w:rPr>
                      <w:b/>
                      <w:lang w:val="ru-RU"/>
                    </w:rPr>
                    <w:t>Наташа В. Игњатовић</w:t>
                  </w:r>
                  <w:r w:rsidRPr="00E42749">
                    <w:rPr>
                      <w:lang w:val="ru-RU"/>
                    </w:rPr>
                    <w:t xml:space="preserve">, </w:t>
                  </w:r>
                  <w:r w:rsidRPr="00E42749">
                    <w:rPr>
                      <w:bCs/>
                      <w:i/>
                      <w:lang w:val="ru-RU"/>
                    </w:rPr>
                    <w:t>Стереотипне представе о француском језику и култури</w:t>
                  </w:r>
                  <w:r w:rsidRPr="00E42749">
                    <w:rPr>
                      <w:bCs/>
                      <w:lang w:val="ru-RU"/>
                    </w:rPr>
                    <w:t xml:space="preserve">, Зборник радова са научног скупа са међународним учешћем </w:t>
                  </w:r>
                  <w:r w:rsidRPr="00E42749">
                    <w:rPr>
                      <w:lang w:val="sr-Cyrl-CS"/>
                    </w:rPr>
                    <w:t xml:space="preserve">„Наука и савремени универзитет 3“, одржаног на Филозофском факултету Универзитета у Нишу, (15. и 16. новембар 2013), Језик, књижевност и култура, </w:t>
                  </w:r>
                  <w:r w:rsidRPr="00E42749">
                    <w:rPr>
                      <w:lang w:val="ru-RU"/>
                    </w:rPr>
                    <w:t>Главни и одговорни уредник: проф. др Бојана Димитријевић</w:t>
                  </w:r>
                  <w:r w:rsidRPr="00E42749">
                    <w:rPr>
                      <w:lang w:val="sr-Cyrl-CS"/>
                    </w:rPr>
                    <w:t xml:space="preserve">, Ниш: </w:t>
                  </w:r>
                  <w:r w:rsidRPr="00E42749">
                    <w:rPr>
                      <w:lang w:val="ru-RU"/>
                    </w:rPr>
                    <w:t>Ф</w:t>
                  </w:r>
                  <w:r w:rsidRPr="00E42749">
                    <w:rPr>
                      <w:lang w:val="sr-Cyrl-CS"/>
                    </w:rPr>
                    <w:t>илозофски факултет Универзитета у Нишу, 201</w:t>
                  </w:r>
                  <w:r w:rsidRPr="00E42749">
                    <w:rPr>
                      <w:lang w:val="ru-RU"/>
                    </w:rPr>
                    <w:t>4</w:t>
                  </w:r>
                  <w:r w:rsidRPr="00E42749">
                    <w:rPr>
                      <w:lang w:val="sr-Cyrl-CS"/>
                    </w:rPr>
                    <w:t>, 260</w:t>
                  </w:r>
                  <w:r w:rsidRPr="00E42749">
                    <w:rPr>
                      <w:lang w:val="es-CL"/>
                    </w:rPr>
                    <w:t>-</w:t>
                  </w:r>
                  <w:r w:rsidRPr="00E42749">
                    <w:rPr>
                      <w:lang w:val="sr-Cyrl-CS"/>
                    </w:rPr>
                    <w:t>271;</w:t>
                  </w:r>
                  <w:r w:rsidRPr="00E42749">
                    <w:rPr>
                      <w:lang w:val="ru-RU"/>
                    </w:rPr>
                    <w:t xml:space="preserve"> 424 стр</w:t>
                  </w:r>
                  <w:r w:rsidRPr="00E42749">
                    <w:rPr>
                      <w:lang w:val="es-CL"/>
                    </w:rPr>
                    <w:t>a</w:t>
                  </w:r>
                  <w:r w:rsidRPr="00E42749">
                    <w:rPr>
                      <w:lang w:val="ru-RU"/>
                    </w:rPr>
                    <w:t xml:space="preserve">не; УДК 371.3:811.133.1+821.133.1]:316.647.8, </w:t>
                  </w:r>
                  <w:r w:rsidRPr="00E42749">
                    <w:rPr>
                      <w:lang w:val="es-CL"/>
                    </w:rPr>
                    <w:t>ISBN</w:t>
                  </w:r>
                  <w:r w:rsidRPr="00E42749">
                    <w:rPr>
                      <w:lang w:val="ru-RU"/>
                    </w:rPr>
                    <w:t xml:space="preserve"> 978-86-7379-349-8, </w:t>
                  </w:r>
                  <w:r w:rsidRPr="00E42749">
                    <w:rPr>
                      <w:lang w:val="es-CL"/>
                    </w:rPr>
                    <w:t>COBISS</w:t>
                  </w:r>
                  <w:r w:rsidRPr="00E42749">
                    <w:rPr>
                      <w:lang w:val="ru-RU"/>
                    </w:rPr>
                    <w:t>.</w:t>
                  </w:r>
                  <w:r w:rsidRPr="00E42749">
                    <w:rPr>
                      <w:lang w:val="es-CL"/>
                    </w:rPr>
                    <w:t>SR</w:t>
                  </w:r>
                  <w:r w:rsidRPr="00E42749">
                    <w:rPr>
                      <w:lang w:val="ru-RU"/>
                    </w:rPr>
                    <w:t>-</w:t>
                  </w:r>
                  <w:r w:rsidRPr="00E42749">
                    <w:rPr>
                      <w:lang w:val="es-CL"/>
                    </w:rPr>
                    <w:t>ID</w:t>
                  </w:r>
                  <w:r w:rsidRPr="00E42749">
                    <w:rPr>
                      <w:lang w:val="ru-RU"/>
                    </w:rPr>
                    <w:t xml:space="preserve"> 211248140.</w:t>
                  </w:r>
                  <w:r w:rsidRPr="00E42749">
                    <w:rPr>
                      <w:lang w:val="es-CL"/>
                    </w:rPr>
                    <w:t xml:space="preserve"> </w:t>
                  </w:r>
                </w:p>
                <w:p w:rsidR="004F30E7" w:rsidRPr="00E42749" w:rsidRDefault="00C656D4" w:rsidP="002C68BF">
                  <w:hyperlink r:id="rId11" w:history="1">
                    <w:r w:rsidR="004F30E7" w:rsidRPr="00E42749">
                      <w:rPr>
                        <w:rStyle w:val="Hyperlink"/>
                        <w:color w:val="auto"/>
                        <w:lang w:val="es-CL"/>
                      </w:rPr>
                      <w:t>https://izdanja.filfak.ni.ac.rs/zbornici/2014/jezik-knjizevnost-i-kultura-iv-tom</w:t>
                    </w:r>
                  </w:hyperlink>
                </w:p>
                <w:tbl>
                  <w:tblPr>
                    <w:tblW w:w="9668"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9668"/>
                  </w:tblGrid>
                  <w:tr w:rsidR="00980627" w:rsidRPr="00E42749" w:rsidTr="002C68BF">
                    <w:trPr>
                      <w:trHeight w:val="340"/>
                      <w:jc w:val="center"/>
                    </w:trPr>
                    <w:tc>
                      <w:tcPr>
                        <w:tcW w:w="9668" w:type="dxa"/>
                        <w:vAlign w:val="center"/>
                      </w:tcPr>
                      <w:tbl>
                        <w:tblPr>
                          <w:tblW w:w="9668"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9668"/>
                        </w:tblGrid>
                        <w:tr w:rsidR="004F30E7" w:rsidRPr="00E42749" w:rsidTr="002C68BF">
                          <w:trPr>
                            <w:trHeight w:val="340"/>
                            <w:jc w:val="center"/>
                          </w:trPr>
                          <w:tc>
                            <w:tcPr>
                              <w:tcW w:w="9668" w:type="dxa"/>
                              <w:vAlign w:val="center"/>
                            </w:tcPr>
                            <w:p w:rsidR="004F30E7" w:rsidRPr="00E42749" w:rsidRDefault="00E91526" w:rsidP="001F3F35">
                              <w:r w:rsidRPr="00E42749">
                                <w:rPr>
                                  <w:i/>
                                  <w:sz w:val="18"/>
                                  <w:szCs w:val="18"/>
                                </w:rPr>
                                <w:t xml:space="preserve"> </w:t>
                              </w:r>
                              <w:r w:rsidRPr="00E42749">
                                <w:t xml:space="preserve">Овај рад има за циљ да покаже који стереотипи о француском језику и култури су присутни код студената </w:t>
                              </w:r>
                              <w:r w:rsidR="001F3F35" w:rsidRPr="00E42749">
                                <w:t>Висок</w:t>
                              </w:r>
                              <w:r w:rsidR="001F3F35" w:rsidRPr="00E42749">
                                <w:rPr>
                                  <w:lang w:val="sr-Cyrl-RS"/>
                                </w:rPr>
                                <w:t>е</w:t>
                              </w:r>
                              <w:r w:rsidR="001F3F35" w:rsidRPr="00E42749">
                                <w:t xml:space="preserve"> пословн</w:t>
                              </w:r>
                              <w:r w:rsidR="001F3F35" w:rsidRPr="00E42749">
                                <w:rPr>
                                  <w:lang w:val="sr-Cyrl-RS"/>
                                </w:rPr>
                                <w:t>е</w:t>
                              </w:r>
                              <w:r w:rsidR="001F3F35" w:rsidRPr="00E42749">
                                <w:t xml:space="preserve"> школ</w:t>
                              </w:r>
                              <w:r w:rsidR="001F3F35" w:rsidRPr="00E42749">
                                <w:rPr>
                                  <w:lang w:val="sr-Cyrl-RS"/>
                                </w:rPr>
                                <w:t>е</w:t>
                              </w:r>
                              <w:r w:rsidR="001F3F35" w:rsidRPr="00E42749">
                                <w:t xml:space="preserve"> струковних студија у Новом Саду и Филозофск</w:t>
                              </w:r>
                              <w:r w:rsidR="001F3F35" w:rsidRPr="00E42749">
                                <w:rPr>
                                  <w:lang w:val="sr-Cyrl-RS"/>
                                </w:rPr>
                                <w:t>ог</w:t>
                              </w:r>
                              <w:r w:rsidR="001F3F35" w:rsidRPr="00E42749">
                                <w:t xml:space="preserve"> факултет</w:t>
                              </w:r>
                              <w:r w:rsidR="001F3F35" w:rsidRPr="00E42749">
                                <w:rPr>
                                  <w:lang w:val="sr-Cyrl-RS"/>
                                </w:rPr>
                                <w:t>а</w:t>
                              </w:r>
                              <w:r w:rsidR="001F3F35" w:rsidRPr="00E42749">
                                <w:t xml:space="preserve"> у Нишу </w:t>
                              </w:r>
                              <w:r w:rsidRPr="00E42749">
                                <w:t>који француски језик уче као изборни страни језик. Имајући у виду чињеницу да учење страних језика не подразумева само усвајање језичких компетенција већ и стицање интеркултуралне компетенције, ауторка сматра да је важно истражити које представе о француском језику, култури, говорницима преовлађују код студената – испитаник</w:t>
                              </w:r>
                              <w:r w:rsidR="00302DDD" w:rsidRPr="00E42749">
                                <w:t xml:space="preserve">а који чине </w:t>
                              </w:r>
                              <w:r w:rsidR="00302DDD" w:rsidRPr="00E42749">
                                <w:rPr>
                                  <w:lang w:val="sr-Cyrl-RS"/>
                                </w:rPr>
                                <w:t>дати</w:t>
                              </w:r>
                              <w:r w:rsidR="00852894" w:rsidRPr="00E42749">
                                <w:t xml:space="preserve"> корпус. Намера </w:t>
                              </w:r>
                              <w:r w:rsidRPr="00E42749">
                                <w:t>је проверити да ли склоност ка позитивним ставовима према циљном језику зависи од дужине периода учења страног језика као и да ли степен стереотипних ставова и мишљења о француској култури и говорницима зависи од остварених контаката са циљном земљом. Овакав тип истраживања има улогу дијагностиковања стереотипних ставова који затим помаже наставнику у одабиру дидактичког материјала и техника на часу у циљу подстицања развоја критичког мишљења код студената</w:t>
                              </w:r>
                              <w:r w:rsidRPr="00E42749">
                                <w:rPr>
                                  <w:lang w:val="sr-Cyrl-RS"/>
                                </w:rPr>
                                <w:t>.</w:t>
                              </w:r>
                            </w:p>
                          </w:tc>
                        </w:tr>
                      </w:tbl>
                      <w:p w:rsidR="00980627" w:rsidRPr="00E42749" w:rsidRDefault="004F30E7" w:rsidP="002C68BF">
                        <w:r w:rsidRPr="00E42749">
                          <w:rPr>
                            <w:sz w:val="18"/>
                            <w:szCs w:val="18"/>
                            <w:lang w:val="ru-RU"/>
                          </w:rPr>
                          <w:t xml:space="preserve">Ра   Рад припада научној области докторске дисертације                   </w:t>
                        </w:r>
                        <w:r w:rsidRPr="00E42749">
                          <w:rPr>
                            <w:b/>
                            <w:sz w:val="18"/>
                            <w:szCs w:val="18"/>
                            <w:u w:val="single"/>
                            <w:lang w:val="ru-RU"/>
                          </w:rPr>
                          <w:t>ДА</w:t>
                        </w:r>
                        <w:r w:rsidRPr="00E42749">
                          <w:rPr>
                            <w:sz w:val="18"/>
                            <w:szCs w:val="18"/>
                            <w:lang w:val="ru-RU"/>
                          </w:rPr>
                          <w:t xml:space="preserve">                   НЕ                   ДЕЛИМИЧНО</w:t>
                        </w:r>
                      </w:p>
                    </w:tc>
                  </w:tr>
                </w:tbl>
                <w:p w:rsidR="00980627" w:rsidRPr="00E42749" w:rsidRDefault="00980627" w:rsidP="002C68BF"/>
              </w:tc>
              <w:tc>
                <w:tcPr>
                  <w:tcW w:w="520" w:type="dxa"/>
                  <w:vAlign w:val="center"/>
                </w:tcPr>
                <w:p w:rsidR="00980627" w:rsidRPr="00E42749" w:rsidRDefault="004F30E7" w:rsidP="004F30E7">
                  <w:pPr>
                    <w:jc w:val="center"/>
                    <w:rPr>
                      <w:b/>
                      <w:lang w:val="ru-RU"/>
                    </w:rPr>
                  </w:pPr>
                  <w:r w:rsidRPr="00E42749">
                    <w:rPr>
                      <w:b/>
                      <w:lang w:val="ru-RU"/>
                    </w:rPr>
                    <w:t>М33</w:t>
                  </w:r>
                </w:p>
              </w:tc>
            </w:tr>
            <w:tr w:rsidR="00980627" w:rsidRPr="00E42749" w:rsidTr="00B8123D">
              <w:trPr>
                <w:trHeight w:val="340"/>
                <w:jc w:val="center"/>
              </w:trPr>
              <w:tc>
                <w:tcPr>
                  <w:tcW w:w="549" w:type="dxa"/>
                  <w:shd w:val="clear" w:color="auto" w:fill="F3F3F3"/>
                  <w:vAlign w:val="center"/>
                </w:tcPr>
                <w:p w:rsidR="00980627" w:rsidRPr="00E42749" w:rsidRDefault="00980627" w:rsidP="002C68BF">
                  <w:pPr>
                    <w:jc w:val="center"/>
                    <w:rPr>
                      <w:sz w:val="18"/>
                      <w:szCs w:val="18"/>
                    </w:rPr>
                  </w:pPr>
                  <w:r w:rsidRPr="00E42749">
                    <w:rPr>
                      <w:sz w:val="18"/>
                      <w:szCs w:val="18"/>
                    </w:rPr>
                    <w:t>9</w:t>
                  </w:r>
                </w:p>
              </w:tc>
              <w:tc>
                <w:tcPr>
                  <w:tcW w:w="9717" w:type="dxa"/>
                  <w:vAlign w:val="center"/>
                </w:tcPr>
                <w:p w:rsidR="004F30E7" w:rsidRPr="00E42749" w:rsidRDefault="004F30E7" w:rsidP="004F30E7">
                  <w:r w:rsidRPr="00E42749">
                    <w:rPr>
                      <w:b/>
                      <w:lang w:val="ru-RU"/>
                    </w:rPr>
                    <w:t>Наташа</w:t>
                  </w:r>
                  <w:r w:rsidRPr="00E42749">
                    <w:rPr>
                      <w:b/>
                      <w:lang w:val="es-CL"/>
                    </w:rPr>
                    <w:t xml:space="preserve"> </w:t>
                  </w:r>
                  <w:r w:rsidRPr="00E42749">
                    <w:rPr>
                      <w:b/>
                      <w:lang w:val="ru-RU"/>
                    </w:rPr>
                    <w:t>В</w:t>
                  </w:r>
                  <w:r w:rsidRPr="00E42749">
                    <w:rPr>
                      <w:b/>
                      <w:lang w:val="es-CL"/>
                    </w:rPr>
                    <w:t xml:space="preserve">. </w:t>
                  </w:r>
                  <w:r w:rsidRPr="00E42749">
                    <w:rPr>
                      <w:b/>
                      <w:lang w:val="ru-RU"/>
                    </w:rPr>
                    <w:t>Игњатовић</w:t>
                  </w:r>
                  <w:r w:rsidRPr="00E42749">
                    <w:rPr>
                      <w:lang w:val="es-CL"/>
                    </w:rPr>
                    <w:t xml:space="preserve">, </w:t>
                  </w:r>
                  <w:r w:rsidRPr="00E42749">
                    <w:rPr>
                      <w:i/>
                      <w:lang w:val="es-CL"/>
                    </w:rPr>
                    <w:t xml:space="preserve">O </w:t>
                  </w:r>
                  <w:r w:rsidRPr="00E42749">
                    <w:rPr>
                      <w:i/>
                      <w:lang w:val="ru-RU"/>
                    </w:rPr>
                    <w:t>неким</w:t>
                  </w:r>
                  <w:r w:rsidRPr="00E42749">
                    <w:rPr>
                      <w:i/>
                      <w:lang w:val="es-CL"/>
                    </w:rPr>
                    <w:t xml:space="preserve"> </w:t>
                  </w:r>
                  <w:r w:rsidRPr="00E42749">
                    <w:rPr>
                      <w:i/>
                      <w:lang w:val="ru-RU"/>
                    </w:rPr>
                    <w:t>гласовним</w:t>
                  </w:r>
                  <w:r w:rsidRPr="00E42749">
                    <w:rPr>
                      <w:i/>
                      <w:lang w:val="es-CL"/>
                    </w:rPr>
                    <w:t xml:space="preserve"> </w:t>
                  </w:r>
                  <w:r w:rsidRPr="00E42749">
                    <w:rPr>
                      <w:i/>
                      <w:lang w:val="ru-RU"/>
                    </w:rPr>
                    <w:t>променама</w:t>
                  </w:r>
                  <w:r w:rsidRPr="00E42749">
                    <w:rPr>
                      <w:i/>
                      <w:lang w:val="es-CL"/>
                    </w:rPr>
                    <w:t xml:space="preserve"> </w:t>
                  </w:r>
                  <w:r w:rsidRPr="00E42749">
                    <w:rPr>
                      <w:i/>
                      <w:lang w:val="ru-RU"/>
                    </w:rPr>
                    <w:t>у</w:t>
                  </w:r>
                  <w:r w:rsidRPr="00E42749">
                    <w:rPr>
                      <w:i/>
                      <w:lang w:val="es-CL"/>
                    </w:rPr>
                    <w:t xml:space="preserve"> </w:t>
                  </w:r>
                  <w:r w:rsidRPr="00E42749">
                    <w:rPr>
                      <w:i/>
                      <w:lang w:val="ru-RU"/>
                    </w:rPr>
                    <w:t>француском</w:t>
                  </w:r>
                  <w:r w:rsidRPr="00E42749">
                    <w:rPr>
                      <w:i/>
                      <w:lang w:val="es-CL"/>
                    </w:rPr>
                    <w:t xml:space="preserve"> </w:t>
                  </w:r>
                  <w:r w:rsidRPr="00E42749">
                    <w:rPr>
                      <w:i/>
                      <w:lang w:val="ru-RU"/>
                    </w:rPr>
                    <w:t>разговорном</w:t>
                  </w:r>
                  <w:r w:rsidRPr="00E42749">
                    <w:rPr>
                      <w:i/>
                      <w:lang w:val="es-CL"/>
                    </w:rPr>
                    <w:t xml:space="preserve"> </w:t>
                  </w:r>
                  <w:r w:rsidRPr="00E42749">
                    <w:rPr>
                      <w:i/>
                      <w:lang w:val="ru-RU"/>
                    </w:rPr>
                    <w:t>језику</w:t>
                  </w:r>
                  <w:r w:rsidRPr="00E42749">
                    <w:rPr>
                      <w:i/>
                      <w:lang w:val="es-CL"/>
                    </w:rPr>
                    <w:t xml:space="preserve"> </w:t>
                  </w:r>
                  <w:r w:rsidRPr="00E42749">
                    <w:rPr>
                      <w:i/>
                      <w:lang w:val="ru-RU"/>
                    </w:rPr>
                    <w:t>и</w:t>
                  </w:r>
                  <w:r w:rsidRPr="00E42749">
                    <w:rPr>
                      <w:i/>
                      <w:lang w:val="es-CL"/>
                    </w:rPr>
                    <w:t xml:space="preserve"> </w:t>
                  </w:r>
                  <w:r w:rsidRPr="00E42749">
                    <w:rPr>
                      <w:i/>
                      <w:lang w:val="ru-RU"/>
                    </w:rPr>
                    <w:t>о</w:t>
                  </w:r>
                  <w:r w:rsidRPr="00E42749">
                    <w:rPr>
                      <w:i/>
                      <w:lang w:val="es-CL"/>
                    </w:rPr>
                    <w:t xml:space="preserve"> </w:t>
                  </w:r>
                  <w:r w:rsidRPr="00E42749">
                    <w:rPr>
                      <w:i/>
                      <w:lang w:val="ru-RU"/>
                    </w:rPr>
                    <w:t>њиховом</w:t>
                  </w:r>
                  <w:r w:rsidRPr="00E42749">
                    <w:rPr>
                      <w:i/>
                      <w:lang w:val="es-CL"/>
                    </w:rPr>
                    <w:t xml:space="preserve"> </w:t>
                  </w:r>
                  <w:r w:rsidRPr="00E42749">
                    <w:rPr>
                      <w:i/>
                      <w:lang w:val="ru-RU"/>
                    </w:rPr>
                    <w:t>преношењу</w:t>
                  </w:r>
                  <w:r w:rsidRPr="00E42749">
                    <w:rPr>
                      <w:i/>
                      <w:lang w:val="es-CL"/>
                    </w:rPr>
                    <w:t xml:space="preserve"> </w:t>
                  </w:r>
                  <w:r w:rsidRPr="00E42749">
                    <w:rPr>
                      <w:i/>
                      <w:lang w:val="ru-RU"/>
                    </w:rPr>
                    <w:t>у</w:t>
                  </w:r>
                  <w:r w:rsidRPr="00E42749">
                    <w:rPr>
                      <w:i/>
                      <w:lang w:val="es-CL"/>
                    </w:rPr>
                    <w:t xml:space="preserve"> </w:t>
                  </w:r>
                  <w:r w:rsidRPr="00E42749">
                    <w:rPr>
                      <w:i/>
                      <w:lang w:val="ru-RU"/>
                    </w:rPr>
                    <w:t>српски</w:t>
                  </w:r>
                  <w:r w:rsidRPr="00E42749">
                    <w:rPr>
                      <w:i/>
                      <w:lang w:val="es-CL"/>
                    </w:rPr>
                    <w:t xml:space="preserve"> </w:t>
                  </w:r>
                  <w:r w:rsidRPr="00E42749">
                    <w:rPr>
                      <w:i/>
                      <w:lang w:val="ru-RU"/>
                    </w:rPr>
                    <w:t>језик</w:t>
                  </w:r>
                  <w:r w:rsidRPr="00E42749">
                    <w:rPr>
                      <w:lang w:val="es-CL"/>
                    </w:rPr>
                    <w:t xml:space="preserve">, </w:t>
                  </w:r>
                  <w:r w:rsidRPr="00E42749">
                    <w:rPr>
                      <w:lang w:val="ru-RU"/>
                    </w:rPr>
                    <w:t>Научни</w:t>
                  </w:r>
                  <w:r w:rsidRPr="00E42749">
                    <w:rPr>
                      <w:lang w:val="es-CL"/>
                    </w:rPr>
                    <w:t xml:space="preserve"> </w:t>
                  </w:r>
                  <w:r w:rsidRPr="00E42749">
                    <w:rPr>
                      <w:lang w:val="ru-RU"/>
                    </w:rPr>
                    <w:t>скуп</w:t>
                  </w:r>
                  <w:r w:rsidRPr="00E42749">
                    <w:rPr>
                      <w:lang w:val="es-CL"/>
                    </w:rPr>
                    <w:t xml:space="preserve"> </w:t>
                  </w:r>
                  <w:r w:rsidRPr="00E42749">
                    <w:rPr>
                      <w:lang w:val="ru-RU"/>
                    </w:rPr>
                    <w:t>са</w:t>
                  </w:r>
                  <w:r w:rsidRPr="00E42749">
                    <w:rPr>
                      <w:lang w:val="es-CL"/>
                    </w:rPr>
                    <w:t xml:space="preserve"> </w:t>
                  </w:r>
                  <w:r w:rsidRPr="00E42749">
                    <w:rPr>
                      <w:lang w:val="ru-RU"/>
                    </w:rPr>
                    <w:t>међународним</w:t>
                  </w:r>
                  <w:r w:rsidRPr="00E42749">
                    <w:rPr>
                      <w:lang w:val="es-CL"/>
                    </w:rPr>
                    <w:t xml:space="preserve"> </w:t>
                  </w:r>
                  <w:r w:rsidRPr="00E42749">
                    <w:rPr>
                      <w:lang w:val="ru-RU"/>
                    </w:rPr>
                    <w:t>учешћем</w:t>
                  </w:r>
                  <w:r w:rsidRPr="00E42749">
                    <w:rPr>
                      <w:lang w:val="es-CL"/>
                    </w:rPr>
                    <w:t xml:space="preserve"> „</w:t>
                  </w:r>
                  <w:r w:rsidRPr="00E42749">
                    <w:rPr>
                      <w:lang w:val="ru-RU"/>
                    </w:rPr>
                    <w:t>Наука</w:t>
                  </w:r>
                  <w:r w:rsidRPr="00E42749">
                    <w:rPr>
                      <w:lang w:val="es-CL"/>
                    </w:rPr>
                    <w:t xml:space="preserve"> </w:t>
                  </w:r>
                  <w:r w:rsidRPr="00E42749">
                    <w:rPr>
                      <w:lang w:val="ru-RU"/>
                    </w:rPr>
                    <w:t>и</w:t>
                  </w:r>
                  <w:r w:rsidRPr="00E42749">
                    <w:rPr>
                      <w:lang w:val="es-CL"/>
                    </w:rPr>
                    <w:t xml:space="preserve"> </w:t>
                  </w:r>
                  <w:r w:rsidRPr="00E42749">
                    <w:rPr>
                      <w:lang w:val="ru-RU"/>
                    </w:rPr>
                    <w:t>савремени</w:t>
                  </w:r>
                  <w:r w:rsidRPr="00E42749">
                    <w:rPr>
                      <w:lang w:val="es-CL"/>
                    </w:rPr>
                    <w:t xml:space="preserve"> </w:t>
                  </w:r>
                  <w:r w:rsidRPr="00E42749">
                    <w:rPr>
                      <w:lang w:val="ru-RU"/>
                    </w:rPr>
                    <w:t>универзитет</w:t>
                  </w:r>
                  <w:r w:rsidRPr="00E42749">
                    <w:rPr>
                      <w:lang w:val="es-CL"/>
                    </w:rPr>
                    <w:t xml:space="preserve"> 4“, </w:t>
                  </w:r>
                  <w:r w:rsidRPr="00E42749">
                    <w:rPr>
                      <w:lang w:val="ru-RU"/>
                    </w:rPr>
                    <w:t>Филозофски</w:t>
                  </w:r>
                  <w:r w:rsidRPr="00E42749">
                    <w:rPr>
                      <w:lang w:val="es-CL"/>
                    </w:rPr>
                    <w:t xml:space="preserve"> </w:t>
                  </w:r>
                  <w:r w:rsidRPr="00E42749">
                    <w:rPr>
                      <w:lang w:val="ru-RU"/>
                    </w:rPr>
                    <w:t>факултет</w:t>
                  </w:r>
                  <w:r w:rsidRPr="00E42749">
                    <w:rPr>
                      <w:lang w:val="es-CL"/>
                    </w:rPr>
                    <w:t xml:space="preserve"> </w:t>
                  </w:r>
                  <w:r w:rsidRPr="00E42749">
                    <w:rPr>
                      <w:lang w:val="ru-RU"/>
                    </w:rPr>
                    <w:t>Универзитета</w:t>
                  </w:r>
                  <w:r w:rsidRPr="00E42749">
                    <w:rPr>
                      <w:lang w:val="es-CL"/>
                    </w:rPr>
                    <w:t xml:space="preserve"> </w:t>
                  </w:r>
                  <w:r w:rsidRPr="00E42749">
                    <w:rPr>
                      <w:lang w:val="ru-RU"/>
                    </w:rPr>
                    <w:t>у</w:t>
                  </w:r>
                  <w:r w:rsidRPr="00E42749">
                    <w:rPr>
                      <w:lang w:val="es-CL"/>
                    </w:rPr>
                    <w:t xml:space="preserve"> </w:t>
                  </w:r>
                  <w:r w:rsidRPr="00E42749">
                    <w:rPr>
                      <w:lang w:val="ru-RU"/>
                    </w:rPr>
                    <w:t>Нишу</w:t>
                  </w:r>
                  <w:r w:rsidRPr="00E42749">
                    <w:rPr>
                      <w:lang w:val="es-CL"/>
                    </w:rPr>
                    <w:t>, (</w:t>
                  </w:r>
                  <w:r w:rsidRPr="00E42749">
                    <w:rPr>
                      <w:lang w:val="ru-RU"/>
                    </w:rPr>
                    <w:t>Ниш</w:t>
                  </w:r>
                  <w:r w:rsidRPr="00E42749">
                    <w:rPr>
                      <w:lang w:val="es-CL"/>
                    </w:rPr>
                    <w:t xml:space="preserve"> 14. </w:t>
                  </w:r>
                  <w:r w:rsidRPr="00E42749">
                    <w:rPr>
                      <w:lang w:val="ru-RU"/>
                    </w:rPr>
                    <w:t>и</w:t>
                  </w:r>
                  <w:r w:rsidRPr="00E42749">
                    <w:rPr>
                      <w:lang w:val="es-CL"/>
                    </w:rPr>
                    <w:t xml:space="preserve"> 15. </w:t>
                  </w:r>
                  <w:r w:rsidRPr="00E42749">
                    <w:rPr>
                      <w:lang w:val="ru-RU"/>
                    </w:rPr>
                    <w:t>новембар</w:t>
                  </w:r>
                  <w:r w:rsidRPr="00E42749">
                    <w:rPr>
                      <w:lang w:val="es-CL"/>
                    </w:rPr>
                    <w:t xml:space="preserve"> 2014), </w:t>
                  </w:r>
                  <w:r w:rsidRPr="00E42749">
                    <w:rPr>
                      <w:lang w:val="ru-RU"/>
                    </w:rPr>
                    <w:t>343</w:t>
                  </w:r>
                  <w:r w:rsidRPr="00E42749">
                    <w:rPr>
                      <w:lang w:val="es-CL"/>
                    </w:rPr>
                    <w:t>-</w:t>
                  </w:r>
                  <w:r w:rsidRPr="00E42749">
                    <w:rPr>
                      <w:lang w:val="ru-RU"/>
                    </w:rPr>
                    <w:t>356</w:t>
                  </w:r>
                  <w:r w:rsidRPr="00E42749">
                    <w:rPr>
                      <w:lang w:val="es-CL"/>
                    </w:rPr>
                    <w:t xml:space="preserve">, </w:t>
                  </w:r>
                  <w:r w:rsidRPr="00E42749">
                    <w:rPr>
                      <w:lang w:val="ru-RU"/>
                    </w:rPr>
                    <w:t>Филозофски</w:t>
                  </w:r>
                  <w:r w:rsidRPr="00E42749">
                    <w:rPr>
                      <w:lang w:val="es-CL"/>
                    </w:rPr>
                    <w:t xml:space="preserve"> </w:t>
                  </w:r>
                  <w:r w:rsidRPr="00E42749">
                    <w:rPr>
                      <w:lang w:val="ru-RU"/>
                    </w:rPr>
                    <w:t>факултет</w:t>
                  </w:r>
                  <w:r w:rsidRPr="00E42749">
                    <w:rPr>
                      <w:lang w:val="es-CL"/>
                    </w:rPr>
                    <w:t xml:space="preserve"> </w:t>
                  </w:r>
                  <w:r w:rsidRPr="00E42749">
                    <w:rPr>
                      <w:lang w:val="ru-RU"/>
                    </w:rPr>
                    <w:t>Универзитета</w:t>
                  </w:r>
                  <w:r w:rsidRPr="00E42749">
                    <w:rPr>
                      <w:lang w:val="es-CL"/>
                    </w:rPr>
                    <w:t xml:space="preserve"> </w:t>
                  </w:r>
                  <w:r w:rsidRPr="00E42749">
                    <w:rPr>
                      <w:lang w:val="ru-RU"/>
                    </w:rPr>
                    <w:t>у</w:t>
                  </w:r>
                  <w:r w:rsidRPr="00E42749">
                    <w:rPr>
                      <w:lang w:val="es-CL"/>
                    </w:rPr>
                    <w:t xml:space="preserve"> </w:t>
                  </w:r>
                  <w:r w:rsidRPr="00E42749">
                    <w:rPr>
                      <w:lang w:val="ru-RU"/>
                    </w:rPr>
                    <w:t>Нишу</w:t>
                  </w:r>
                  <w:r w:rsidRPr="00E42749">
                    <w:rPr>
                      <w:lang w:val="es-CL"/>
                    </w:rPr>
                    <w:t xml:space="preserve">, </w:t>
                  </w:r>
                  <w:r w:rsidRPr="00E42749">
                    <w:rPr>
                      <w:lang w:val="ru-RU"/>
                    </w:rPr>
                    <w:t>Ниш</w:t>
                  </w:r>
                  <w:r w:rsidRPr="00E42749">
                    <w:rPr>
                      <w:lang w:val="es-CL"/>
                    </w:rPr>
                    <w:t xml:space="preserve"> 201</w:t>
                  </w:r>
                  <w:r w:rsidRPr="00E42749">
                    <w:rPr>
                      <w:lang w:val="ru-RU"/>
                    </w:rPr>
                    <w:t>5</w:t>
                  </w:r>
                  <w:r w:rsidRPr="00E42749">
                    <w:rPr>
                      <w:lang w:val="es-CL"/>
                    </w:rPr>
                    <w:t xml:space="preserve">. </w:t>
                  </w:r>
                  <w:r w:rsidRPr="00E42749">
                    <w:t xml:space="preserve">УДК 811.133.1'342.6, ISBN 978-86-7379-390-0. </w:t>
                  </w:r>
                </w:p>
                <w:p w:rsidR="00980627" w:rsidRPr="00E42749" w:rsidRDefault="00C656D4" w:rsidP="004F30E7">
                  <w:hyperlink r:id="rId12" w:history="1">
                    <w:r w:rsidR="004F30E7" w:rsidRPr="00E42749">
                      <w:rPr>
                        <w:rStyle w:val="Hyperlink"/>
                        <w:color w:val="auto"/>
                        <w:lang w:val="es-CL"/>
                      </w:rPr>
                      <w:t>https://izdanja.filfak.ni.ac.rs/zbornici/2015/jezik-i-knjizevnost-u-kontaktu-i-diskontaktu</w:t>
                    </w:r>
                  </w:hyperlink>
                </w:p>
                <w:tbl>
                  <w:tblPr>
                    <w:tblW w:w="9668"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9668"/>
                  </w:tblGrid>
                  <w:tr w:rsidR="00980627" w:rsidRPr="00E42749" w:rsidTr="002C68BF">
                    <w:trPr>
                      <w:trHeight w:val="340"/>
                      <w:jc w:val="center"/>
                    </w:trPr>
                    <w:tc>
                      <w:tcPr>
                        <w:tcW w:w="9668" w:type="dxa"/>
                        <w:vAlign w:val="center"/>
                      </w:tcPr>
                      <w:tbl>
                        <w:tblPr>
                          <w:tblW w:w="9668"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9668"/>
                        </w:tblGrid>
                        <w:tr w:rsidR="004F30E7" w:rsidRPr="00E42749" w:rsidTr="002C68BF">
                          <w:trPr>
                            <w:trHeight w:val="340"/>
                            <w:jc w:val="center"/>
                          </w:trPr>
                          <w:tc>
                            <w:tcPr>
                              <w:tcW w:w="9668" w:type="dxa"/>
                              <w:vAlign w:val="center"/>
                            </w:tcPr>
                            <w:p w:rsidR="001F3F35" w:rsidRPr="00E42749" w:rsidRDefault="00E91526" w:rsidP="001F3F35">
                              <w:pPr>
                                <w:rPr>
                                  <w:lang w:val="sr-Cyrl-RS"/>
                                </w:rPr>
                              </w:pPr>
                              <w:r w:rsidRPr="00E42749">
                                <w:t xml:space="preserve">У савременом француском разговорном језику уобичајена је појава неколиких гласовних промена, као што су пропадање ненаглашеног слога, упрошћавање сугласничких група, пропадање ненаглашених самогласника, асимилација сугласника. Препознавање ових феномена неoпоходно је за разумевање исказа говорника као и за свакодневну комуникацију. Циљ рада је уочавање наведених гласовних промена у два романа савремених француских прозних писаца, </w:t>
                              </w:r>
                              <w:r w:rsidRPr="00E42749">
                                <w:rPr>
                                  <w:i/>
                                </w:rPr>
                                <w:t>Љубав траје три године</w:t>
                              </w:r>
                              <w:r w:rsidRPr="00E42749">
                                <w:t xml:space="preserve"> Фредерика Бегбедеа (</w:t>
                              </w:r>
                              <w:r w:rsidRPr="00E42749">
                                <w:rPr>
                                  <w:i/>
                                </w:rPr>
                                <w:t>L’amour dure trois ans</w:t>
                              </w:r>
                              <w:r w:rsidRPr="00E42749">
                                <w:t xml:space="preserve">, Frédéric Beigbeder) и </w:t>
                              </w:r>
                              <w:r w:rsidRPr="00E42749">
                                <w:rPr>
                                  <w:i/>
                                </w:rPr>
                                <w:t>Желео бих да ме неко негде чека</w:t>
                              </w:r>
                              <w:r w:rsidRPr="00E42749">
                                <w:t xml:space="preserve"> Ане Гавалде (</w:t>
                              </w:r>
                              <w:r w:rsidRPr="00E42749">
                                <w:rPr>
                                  <w:i/>
                                </w:rPr>
                                <w:t>Je voudrais que quelqu’un m’attende quelque part</w:t>
                              </w:r>
                              <w:r w:rsidRPr="00E42749">
                                <w:t xml:space="preserve">, Anna Gavalda), као и анализа њиховог преношења из француског у српски језик у преводима датих романа. За истраживање су изабрани поменути аутори будући да се њихова дела одликују употребом конструкција које су карактеристичне за разговорни стил као вид језика који се употребљава у свакодневној усменој комуникацији. Поређење оригиналног текста и његовог превода на српски језик </w:t>
                              </w:r>
                              <w:r w:rsidR="001F3F35" w:rsidRPr="00E42749">
                                <w:rPr>
                                  <w:lang w:val="sr-Cyrl-RS"/>
                                </w:rPr>
                                <w:t>спроведено је у намери</w:t>
                              </w:r>
                              <w:r w:rsidRPr="00E42749">
                                <w:t xml:space="preserve"> да</w:t>
                              </w:r>
                              <w:r w:rsidR="001F3F35" w:rsidRPr="00E42749">
                                <w:rPr>
                                  <w:lang w:val="sr-Cyrl-RS"/>
                                </w:rPr>
                                <w:t xml:space="preserve"> се</w:t>
                              </w:r>
                              <w:r w:rsidRPr="00E42749">
                                <w:t>, осим констатовања обележја разговорног стила и испитивања његове заступљено</w:t>
                              </w:r>
                              <w:r w:rsidR="001F3F35" w:rsidRPr="00E42749">
                                <w:t>сти у књижевном тексту, утврди</w:t>
                              </w:r>
                              <w:r w:rsidRPr="00E42749">
                                <w:t xml:space="preserve"> и којим гласовним променама су се служили преводиоци у српском језику како би пренели одлике разговорног француског језика.</w:t>
                              </w:r>
                            </w:p>
                          </w:tc>
                        </w:tr>
                      </w:tbl>
                      <w:p w:rsidR="00980627" w:rsidRPr="00E42749" w:rsidRDefault="004F30E7" w:rsidP="002C68BF">
                        <w:r w:rsidRPr="00E42749">
                          <w:rPr>
                            <w:sz w:val="18"/>
                            <w:szCs w:val="18"/>
                            <w:lang w:val="ru-RU"/>
                          </w:rPr>
                          <w:t xml:space="preserve">Ра   Рад припада научној области докторске дисертације                      </w:t>
                        </w:r>
                        <w:r w:rsidRPr="00E42749">
                          <w:rPr>
                            <w:b/>
                            <w:sz w:val="18"/>
                            <w:szCs w:val="18"/>
                            <w:u w:val="single"/>
                            <w:lang w:val="ru-RU"/>
                          </w:rPr>
                          <w:t>ДА</w:t>
                        </w:r>
                        <w:r w:rsidRPr="00E42749">
                          <w:rPr>
                            <w:sz w:val="18"/>
                            <w:szCs w:val="18"/>
                            <w:lang w:val="ru-RU"/>
                          </w:rPr>
                          <w:t xml:space="preserve">                   НЕ                   ДЕЛИМИЧНО</w:t>
                        </w:r>
                      </w:p>
                    </w:tc>
                  </w:tr>
                </w:tbl>
                <w:p w:rsidR="00980627" w:rsidRPr="00E42749" w:rsidRDefault="00980627" w:rsidP="002C68BF"/>
              </w:tc>
              <w:tc>
                <w:tcPr>
                  <w:tcW w:w="520" w:type="dxa"/>
                  <w:vAlign w:val="center"/>
                </w:tcPr>
                <w:p w:rsidR="00980627" w:rsidRPr="00E42749" w:rsidRDefault="004F30E7" w:rsidP="004F30E7">
                  <w:pPr>
                    <w:jc w:val="center"/>
                    <w:rPr>
                      <w:b/>
                      <w:lang w:val="ru-RU"/>
                    </w:rPr>
                  </w:pPr>
                  <w:r w:rsidRPr="00E42749">
                    <w:rPr>
                      <w:b/>
                      <w:lang w:val="ru-RU"/>
                    </w:rPr>
                    <w:t>М33</w:t>
                  </w:r>
                </w:p>
              </w:tc>
            </w:tr>
          </w:tbl>
          <w:p w:rsidR="00EA0590" w:rsidRPr="00E42749" w:rsidRDefault="00EA0590" w:rsidP="002C68BF">
            <w:pPr>
              <w:rPr>
                <w:sz w:val="20"/>
                <w:szCs w:val="20"/>
                <w:lang w:val="ru-RU"/>
              </w:rPr>
            </w:pPr>
            <w:r w:rsidRPr="00E42749">
              <w:rPr>
                <w:b/>
                <w:sz w:val="20"/>
                <w:szCs w:val="20"/>
                <w:lang w:val="ru-RU"/>
              </w:rPr>
              <w:t>НАПОМЕНА</w:t>
            </w:r>
            <w:r w:rsidRPr="00E42749">
              <w:rPr>
                <w:sz w:val="20"/>
                <w:szCs w:val="20"/>
                <w:lang w:val="ru-RU"/>
              </w:rPr>
              <w:t>: уколико је кандидат објавио више од 5 радова, додати нове редове у овај део документа</w:t>
            </w:r>
          </w:p>
        </w:tc>
      </w:tr>
      <w:tr w:rsidR="00C26869" w:rsidRPr="00E42749" w:rsidTr="002C68BF">
        <w:trPr>
          <w:trHeight w:val="340"/>
          <w:jc w:val="center"/>
        </w:trPr>
        <w:tc>
          <w:tcPr>
            <w:tcW w:w="10786" w:type="dxa"/>
            <w:gridSpan w:val="9"/>
            <w:shd w:val="clear" w:color="auto" w:fill="F3F3F3"/>
            <w:vAlign w:val="center"/>
          </w:tcPr>
          <w:p w:rsidR="00C26869" w:rsidRPr="00E42749" w:rsidRDefault="00C26869" w:rsidP="002C68BF">
            <w:pPr>
              <w:jc w:val="center"/>
              <w:rPr>
                <w:sz w:val="18"/>
                <w:szCs w:val="18"/>
              </w:rPr>
            </w:pPr>
          </w:p>
        </w:tc>
      </w:tr>
      <w:tr w:rsidR="00EA0590" w:rsidRPr="00E42749" w:rsidTr="002C68BF">
        <w:trPr>
          <w:trHeight w:val="340"/>
          <w:jc w:val="center"/>
        </w:trPr>
        <w:tc>
          <w:tcPr>
            <w:tcW w:w="10786" w:type="dxa"/>
            <w:gridSpan w:val="9"/>
            <w:shd w:val="clear" w:color="auto" w:fill="D9D9D9"/>
            <w:vAlign w:val="center"/>
          </w:tcPr>
          <w:p w:rsidR="00EA0590" w:rsidRPr="00E42749" w:rsidRDefault="00EA0590" w:rsidP="002C68BF">
            <w:pPr>
              <w:jc w:val="center"/>
              <w:rPr>
                <w:b/>
                <w:lang w:val="ru-RU"/>
              </w:rPr>
            </w:pPr>
            <w:r w:rsidRPr="00E42749">
              <w:rPr>
                <w:rFonts w:eastAsia="TimesNewRomanPS-BoldMT"/>
                <w:b/>
                <w:lang w:val="sr-Cyrl-CS"/>
              </w:rPr>
              <w:t xml:space="preserve">ИСПУЊЕНОСТ УСЛОВА КАНДИДАТА ЗА </w:t>
            </w:r>
            <w:r w:rsidRPr="00E42749">
              <w:rPr>
                <w:rFonts w:eastAsia="TimesNewRomanPS-BoldMT"/>
                <w:b/>
              </w:rPr>
              <w:t>ПОДНОШЕЊЕ ЗАХТЕВА ЗА ОДОБРАВАЊЕ</w:t>
            </w:r>
            <w:r w:rsidRPr="00E42749">
              <w:rPr>
                <w:rFonts w:eastAsia="TimesNewRomanPS-BoldMT"/>
                <w:b/>
                <w:lang w:val="sr-Cyrl-CS"/>
              </w:rPr>
              <w:t xml:space="preserve"> ТЕМЕ</w:t>
            </w:r>
          </w:p>
        </w:tc>
      </w:tr>
      <w:tr w:rsidR="00EA0590" w:rsidRPr="00E42749" w:rsidTr="002C68BF">
        <w:trPr>
          <w:trHeight w:val="340"/>
          <w:jc w:val="center"/>
        </w:trPr>
        <w:tc>
          <w:tcPr>
            <w:tcW w:w="9725" w:type="dxa"/>
            <w:gridSpan w:val="7"/>
            <w:tcBorders>
              <w:bottom w:val="single" w:sz="4" w:space="0" w:color="C0C0C0"/>
            </w:tcBorders>
            <w:shd w:val="clear" w:color="auto" w:fill="F3F3F3"/>
            <w:vAlign w:val="center"/>
          </w:tcPr>
          <w:p w:rsidR="00EA0590" w:rsidRPr="00E42749" w:rsidRDefault="00EA0590" w:rsidP="002C68BF">
            <w:pPr>
              <w:rPr>
                <w:b/>
                <w:sz w:val="20"/>
                <w:szCs w:val="20"/>
              </w:rPr>
            </w:pPr>
            <w:r w:rsidRPr="00E42749">
              <w:rPr>
                <w:b/>
                <w:sz w:val="20"/>
                <w:szCs w:val="20"/>
                <w:lang w:val="ru-RU"/>
              </w:rPr>
              <w:lastRenderedPageBreak/>
              <w:t>Кандидат испуњава услове</w:t>
            </w:r>
            <w:r w:rsidRPr="00E42749">
              <w:rPr>
                <w:b/>
                <w:sz w:val="20"/>
                <w:szCs w:val="20"/>
                <w:lang w:val="sr-Cyrl-CS"/>
              </w:rPr>
              <w:t xml:space="preserve"> предвиђене Законом о високом образовању, Статутом Универзитета и Статутом Факултета</w:t>
            </w:r>
            <w:r w:rsidRPr="00E42749">
              <w:rPr>
                <w:b/>
                <w:sz w:val="20"/>
                <w:szCs w:val="20"/>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rsidR="00EA0590" w:rsidRPr="00E42749" w:rsidRDefault="00EA0590" w:rsidP="002C68BF">
            <w:pPr>
              <w:jc w:val="center"/>
              <w:rPr>
                <w:b/>
                <w:sz w:val="20"/>
                <w:szCs w:val="20"/>
                <w:u w:val="single"/>
                <w:lang w:val="ru-RU"/>
              </w:rPr>
            </w:pPr>
            <w:r w:rsidRPr="00E42749">
              <w:rPr>
                <w:b/>
                <w:sz w:val="20"/>
                <w:szCs w:val="20"/>
                <w:u w:val="single"/>
                <w:lang w:val="ru-RU"/>
              </w:rPr>
              <w:t>ДА</w:t>
            </w:r>
          </w:p>
        </w:tc>
        <w:tc>
          <w:tcPr>
            <w:tcW w:w="521" w:type="dxa"/>
            <w:tcBorders>
              <w:bottom w:val="single" w:sz="4" w:space="0" w:color="C0C0C0"/>
            </w:tcBorders>
            <w:shd w:val="clear" w:color="auto" w:fill="F3F3F3"/>
            <w:vAlign w:val="center"/>
          </w:tcPr>
          <w:p w:rsidR="00EA0590" w:rsidRPr="00E42749" w:rsidRDefault="00EA0590" w:rsidP="002C68BF">
            <w:pPr>
              <w:jc w:val="center"/>
              <w:rPr>
                <w:b/>
                <w:sz w:val="20"/>
                <w:szCs w:val="20"/>
                <w:lang w:val="ru-RU"/>
              </w:rPr>
            </w:pPr>
            <w:r w:rsidRPr="00E42749">
              <w:rPr>
                <w:b/>
                <w:sz w:val="20"/>
                <w:szCs w:val="20"/>
                <w:lang w:val="ru-RU"/>
              </w:rPr>
              <w:t>НЕ</w:t>
            </w:r>
          </w:p>
        </w:tc>
      </w:tr>
      <w:tr w:rsidR="00EA0590" w:rsidRPr="00E42749" w:rsidTr="002C68BF">
        <w:trPr>
          <w:trHeight w:val="340"/>
          <w:jc w:val="center"/>
        </w:trPr>
        <w:tc>
          <w:tcPr>
            <w:tcW w:w="10786" w:type="dxa"/>
            <w:gridSpan w:val="9"/>
            <w:shd w:val="clear" w:color="auto" w:fill="auto"/>
            <w:vAlign w:val="center"/>
          </w:tcPr>
          <w:p w:rsidR="00EA0590" w:rsidRPr="00E42749" w:rsidRDefault="007E0446" w:rsidP="0072616F">
            <w:pPr>
              <w:rPr>
                <w:sz w:val="20"/>
                <w:szCs w:val="20"/>
                <w:lang w:val="ru-RU"/>
              </w:rPr>
            </w:pPr>
            <w:r w:rsidRPr="00E42749">
              <w:rPr>
                <w:lang w:val="sr-Cyrl-RS"/>
              </w:rPr>
              <w:t>Кандидаткиња Наташа Игњатовић, мастер филолог (француски језик и књижевност), испуњава све</w:t>
            </w:r>
            <w:r w:rsidR="009F4FF3" w:rsidRPr="00E42749">
              <w:rPr>
                <w:lang w:val="sr-Cyrl-RS"/>
              </w:rPr>
              <w:t xml:space="preserve"> законске услове за подношење захтева за одобравање теме докторске дисертације</w:t>
            </w:r>
            <w:r w:rsidRPr="00E42749">
              <w:rPr>
                <w:lang w:val="sr-Cyrl-RS"/>
              </w:rPr>
              <w:t xml:space="preserve"> (ч</w:t>
            </w:r>
            <w:r w:rsidR="00BF0220" w:rsidRPr="00E42749">
              <w:rPr>
                <w:lang w:val="sr-Cyrl-RS"/>
              </w:rPr>
              <w:t>лан 3</w:t>
            </w:r>
            <w:r w:rsidRPr="00E42749">
              <w:rPr>
                <w:lang w:val="sr-Cyrl-RS"/>
              </w:rPr>
              <w:t>0. Закона о високом образовању, члан 152. Статута Универзитета у Нишу, члан 135–137. Статута Филозофског факултета, Правилник о поступку припреме и условима за одбрану докторске дисертације Универзитета у Нишу од 4. 6. 2018. године, СНУ број 8/16-01-005/18-014 и Правилник о докторским студијама Филозофског факултет у Нишу бр. 209/1-3-01 од 19. 6. 2019. године</w:t>
            </w:r>
            <w:r w:rsidR="00152F5F" w:rsidRPr="00E42749">
              <w:rPr>
                <w:lang w:val="sr-Cyrl-RS"/>
              </w:rPr>
              <w:t>). К</w:t>
            </w:r>
            <w:r w:rsidRPr="00E42749">
              <w:rPr>
                <w:lang w:val="sr-Cyrl-RS"/>
              </w:rPr>
              <w:t xml:space="preserve">андидаткиња </w:t>
            </w:r>
            <w:r w:rsidR="00152F5F" w:rsidRPr="00E42749">
              <w:rPr>
                <w:lang w:val="sr-Cyrl-RS"/>
              </w:rPr>
              <w:t xml:space="preserve">је </w:t>
            </w:r>
            <w:r w:rsidRPr="00E42749">
              <w:rPr>
                <w:lang w:val="sr-Cyrl-RS"/>
              </w:rPr>
              <w:t>испунила све обавезе предвиђене студијским програмом докторских академских студија филологије н</w:t>
            </w:r>
            <w:r w:rsidR="00152F5F" w:rsidRPr="00E42749">
              <w:rPr>
                <w:lang w:val="sr-Cyrl-RS"/>
              </w:rPr>
              <w:t xml:space="preserve">а Филозофском факултету у Нишу: </w:t>
            </w:r>
            <w:r w:rsidRPr="00E42749">
              <w:rPr>
                <w:lang w:val="sr-Cyrl-RS"/>
              </w:rPr>
              <w:t xml:space="preserve">освојила </w:t>
            </w:r>
            <w:r w:rsidR="00152F5F" w:rsidRPr="00E42749">
              <w:rPr>
                <w:lang w:val="sr-Cyrl-RS"/>
              </w:rPr>
              <w:t>је</w:t>
            </w:r>
            <w:r w:rsidRPr="00E42749">
              <w:rPr>
                <w:lang w:val="sr-Cyrl-RS"/>
              </w:rPr>
              <w:t xml:space="preserve"> 120 ЕСПБ, положила све и</w:t>
            </w:r>
            <w:r w:rsidR="00152F5F" w:rsidRPr="00E42749">
              <w:rPr>
                <w:lang w:val="sr-Cyrl-RS"/>
              </w:rPr>
              <w:t>спите са просечном оценом 9,5</w:t>
            </w:r>
            <w:r w:rsidRPr="00E42749">
              <w:rPr>
                <w:lang w:val="sr-Cyrl-RS"/>
              </w:rPr>
              <w:t>0 и уписала пети семестар ДАС</w:t>
            </w:r>
            <w:r w:rsidR="00F8749C" w:rsidRPr="00E42749">
              <w:rPr>
                <w:lang w:val="sr-Cyrl-RS"/>
              </w:rPr>
              <w:t>-а</w:t>
            </w:r>
            <w:r w:rsidRPr="00E42749">
              <w:rPr>
                <w:lang w:val="sr-Cyrl-RS"/>
              </w:rPr>
              <w:t xml:space="preserve"> филологије. </w:t>
            </w:r>
            <w:r w:rsidR="00152F5F" w:rsidRPr="00E42749">
              <w:rPr>
                <w:lang w:val="sr-Cyrl-RS"/>
              </w:rPr>
              <w:t>Приложила је</w:t>
            </w:r>
            <w:r w:rsidRPr="00E42749">
              <w:rPr>
                <w:lang w:val="sr-Cyrl-RS"/>
              </w:rPr>
              <w:t xml:space="preserve"> биографске податке, списак објављених радова и саме радове</w:t>
            </w:r>
            <w:r w:rsidR="0072616F" w:rsidRPr="00E42749">
              <w:rPr>
                <w:lang w:val="sr-Cyrl-RS"/>
              </w:rPr>
              <w:t>: од девет приложених радова, осам припада ужој научној области докторске дисертације (Филолошке науке: Француски језик)</w:t>
            </w:r>
            <w:r w:rsidR="00302DDD" w:rsidRPr="00E42749">
              <w:rPr>
                <w:lang w:val="sr-Cyrl-RS"/>
              </w:rPr>
              <w:t xml:space="preserve"> међу којима пет радова припада научној дисциплини Методика наставе француског језика, два рада научним дисциплинама </w:t>
            </w:r>
            <w:r w:rsidR="00302DDD" w:rsidRPr="00E42749">
              <w:rPr>
                <w:lang w:val="ru-RU"/>
              </w:rPr>
              <w:t>Фонетика и фонологија француског језика</w:t>
            </w:r>
            <w:r w:rsidR="00302DDD" w:rsidRPr="00E42749">
              <w:rPr>
                <w:lang w:val="sr-Cyrl-RS"/>
              </w:rPr>
              <w:t xml:space="preserve"> и Методика наставе француског језика, а један рад контрастивној анализи фонетских одлика француског разговорног језика у књижевним преводима на српски језик</w:t>
            </w:r>
            <w:r w:rsidR="0072616F" w:rsidRPr="00E42749">
              <w:rPr>
                <w:lang w:val="sr-Cyrl-RS"/>
              </w:rPr>
              <w:t>.</w:t>
            </w:r>
            <w:r w:rsidRPr="00E42749">
              <w:rPr>
                <w:lang w:val="sr-Cyrl-RS"/>
              </w:rPr>
              <w:t xml:space="preserve"> </w:t>
            </w:r>
            <w:r w:rsidR="006A6591" w:rsidRPr="00E42749">
              <w:rPr>
                <w:lang w:val="sr-Cyrl-RS"/>
              </w:rPr>
              <w:t xml:space="preserve">Приложила је </w:t>
            </w:r>
            <w:r w:rsidRPr="00E42749">
              <w:rPr>
                <w:lang w:val="sr-Cyrl-RS"/>
              </w:rPr>
              <w:t>име предложеног мент</w:t>
            </w:r>
            <w:r w:rsidR="00152F5F" w:rsidRPr="00E42749">
              <w:rPr>
                <w:lang w:val="sr-Cyrl-RS"/>
              </w:rPr>
              <w:t>ора и његову изјаву</w:t>
            </w:r>
            <w:r w:rsidRPr="00E42749">
              <w:rPr>
                <w:lang w:val="sr-Cyrl-RS"/>
              </w:rPr>
              <w:t xml:space="preserve"> о</w:t>
            </w:r>
            <w:r w:rsidR="00090102" w:rsidRPr="00E42749">
              <w:rPr>
                <w:lang w:val="sr-Cyrl-RS"/>
              </w:rPr>
              <w:t xml:space="preserve"> прихватању менторства, </w:t>
            </w:r>
            <w:r w:rsidRPr="00E42749">
              <w:rPr>
                <w:lang w:val="sr-Cyrl-RS"/>
              </w:rPr>
              <w:t xml:space="preserve">предлог и образложење теме и истраживања </w:t>
            </w:r>
            <w:r w:rsidR="00152F5F" w:rsidRPr="00E42749">
              <w:rPr>
                <w:lang w:val="sr-Cyrl-RS"/>
              </w:rPr>
              <w:t>које планира да спроведе</w:t>
            </w:r>
            <w:r w:rsidRPr="00E42749">
              <w:rPr>
                <w:lang w:val="sr-Cyrl-RS"/>
              </w:rPr>
              <w:t xml:space="preserve"> у оквиру рада на докторској дисертацији.  </w:t>
            </w:r>
          </w:p>
        </w:tc>
      </w:tr>
      <w:tr w:rsidR="00EA0590" w:rsidRPr="00E42749" w:rsidTr="002C68BF">
        <w:trPr>
          <w:trHeight w:val="340"/>
          <w:jc w:val="center"/>
        </w:trPr>
        <w:tc>
          <w:tcPr>
            <w:tcW w:w="10786" w:type="dxa"/>
            <w:gridSpan w:val="9"/>
            <w:shd w:val="clear" w:color="auto" w:fill="D9D9D9"/>
            <w:vAlign w:val="center"/>
          </w:tcPr>
          <w:p w:rsidR="00EA0590" w:rsidRPr="00E42749" w:rsidRDefault="00EA0590" w:rsidP="002C68BF">
            <w:pPr>
              <w:jc w:val="center"/>
              <w:rPr>
                <w:b/>
                <w:lang w:val="ru-RU"/>
              </w:rPr>
            </w:pPr>
            <w:r w:rsidRPr="00E42749">
              <w:rPr>
                <w:rFonts w:eastAsia="TimesNewRomanPS-BoldMT"/>
                <w:b/>
                <w:lang w:val="sr-Cyrl-CS"/>
              </w:rPr>
              <w:t>ИСПУЊЕНОСТ УСЛОВА МЕНТОРА</w:t>
            </w:r>
          </w:p>
        </w:tc>
      </w:tr>
      <w:tr w:rsidR="00EA0590" w:rsidRPr="00E42749" w:rsidTr="002C68BF">
        <w:trPr>
          <w:trHeight w:val="72"/>
          <w:jc w:val="center"/>
        </w:trPr>
        <w:tc>
          <w:tcPr>
            <w:tcW w:w="2336" w:type="dxa"/>
            <w:gridSpan w:val="2"/>
            <w:shd w:val="clear" w:color="auto" w:fill="F3F3F3"/>
            <w:tcMar>
              <w:left w:w="57" w:type="dxa"/>
              <w:right w:w="57" w:type="dxa"/>
            </w:tcMar>
            <w:vAlign w:val="center"/>
          </w:tcPr>
          <w:p w:rsidR="00EA0590" w:rsidRPr="00E42749" w:rsidRDefault="00EA0590" w:rsidP="002C68BF">
            <w:pPr>
              <w:rPr>
                <w:sz w:val="18"/>
                <w:szCs w:val="18"/>
                <w:lang w:val="ru-RU"/>
              </w:rPr>
            </w:pPr>
            <w:r w:rsidRPr="00E42749">
              <w:rPr>
                <w:rFonts w:eastAsia="TimesNewRomanPS-BoldMT"/>
                <w:sz w:val="18"/>
                <w:szCs w:val="18"/>
                <w:lang w:val="sr-Cyrl-CS"/>
              </w:rPr>
              <w:t>Име и презиме</w:t>
            </w:r>
            <w:r w:rsidRPr="00E42749">
              <w:rPr>
                <w:rFonts w:eastAsia="TimesNewRomanPS-BoldMT"/>
                <w:sz w:val="18"/>
                <w:szCs w:val="18"/>
              </w:rPr>
              <w:t>,</w:t>
            </w:r>
            <w:r w:rsidRPr="00E42749">
              <w:rPr>
                <w:rFonts w:eastAsia="TimesNewRomanPS-BoldMT"/>
                <w:sz w:val="18"/>
                <w:szCs w:val="18"/>
                <w:lang w:val="sr-Cyrl-CS"/>
              </w:rPr>
              <w:t xml:space="preserve"> звање</w:t>
            </w:r>
          </w:p>
        </w:tc>
        <w:tc>
          <w:tcPr>
            <w:tcW w:w="8450" w:type="dxa"/>
            <w:gridSpan w:val="7"/>
            <w:tcMar>
              <w:left w:w="57" w:type="dxa"/>
              <w:right w:w="57" w:type="dxa"/>
            </w:tcMar>
            <w:vAlign w:val="center"/>
          </w:tcPr>
          <w:p w:rsidR="00EA0590" w:rsidRPr="00E42749" w:rsidRDefault="00AF0DF2" w:rsidP="002C68BF">
            <w:pPr>
              <w:rPr>
                <w:lang w:val="ru-RU"/>
              </w:rPr>
            </w:pPr>
            <w:r w:rsidRPr="00E42749">
              <w:rPr>
                <w:lang w:val="ru-RU"/>
              </w:rPr>
              <w:t>Иван Јовановић, ванредни професор</w:t>
            </w:r>
          </w:p>
        </w:tc>
      </w:tr>
      <w:tr w:rsidR="00EA0590" w:rsidRPr="00E42749" w:rsidTr="002C68BF">
        <w:trPr>
          <w:trHeight w:val="20"/>
          <w:jc w:val="center"/>
        </w:trPr>
        <w:tc>
          <w:tcPr>
            <w:tcW w:w="2336" w:type="dxa"/>
            <w:gridSpan w:val="2"/>
            <w:shd w:val="clear" w:color="auto" w:fill="F3F3F3"/>
            <w:tcMar>
              <w:left w:w="57" w:type="dxa"/>
              <w:right w:w="57" w:type="dxa"/>
            </w:tcMar>
            <w:vAlign w:val="center"/>
          </w:tcPr>
          <w:p w:rsidR="00EA0590" w:rsidRPr="00E42749" w:rsidRDefault="00EA0590" w:rsidP="002C68BF">
            <w:pPr>
              <w:rPr>
                <w:sz w:val="18"/>
                <w:szCs w:val="18"/>
                <w:lang w:val="ru-RU"/>
              </w:rPr>
            </w:pPr>
            <w:r w:rsidRPr="00E42749">
              <w:rPr>
                <w:rFonts w:eastAsia="TimesNewRomanPS-BoldMT"/>
                <w:sz w:val="18"/>
                <w:szCs w:val="18"/>
                <w:lang w:val="sr-Cyrl-CS"/>
              </w:rPr>
              <w:t>Ужа научна област за коју је изабран у звање</w:t>
            </w:r>
          </w:p>
        </w:tc>
        <w:tc>
          <w:tcPr>
            <w:tcW w:w="8450" w:type="dxa"/>
            <w:gridSpan w:val="7"/>
            <w:tcMar>
              <w:left w:w="57" w:type="dxa"/>
              <w:right w:w="57" w:type="dxa"/>
            </w:tcMar>
            <w:vAlign w:val="center"/>
          </w:tcPr>
          <w:p w:rsidR="00EA0590" w:rsidRPr="00E42749" w:rsidRDefault="006E2F57" w:rsidP="002C68BF">
            <w:pPr>
              <w:rPr>
                <w:lang w:val="ru-RU"/>
              </w:rPr>
            </w:pPr>
            <w:r w:rsidRPr="00E42749">
              <w:rPr>
                <w:lang w:val="ru-RU"/>
              </w:rPr>
              <w:t>Филолошке науке, Ф</w:t>
            </w:r>
            <w:r w:rsidR="00AF0DF2" w:rsidRPr="00E42749">
              <w:rPr>
                <w:lang w:val="ru-RU"/>
              </w:rPr>
              <w:t>ранцуски језик</w:t>
            </w:r>
          </w:p>
        </w:tc>
      </w:tr>
      <w:tr w:rsidR="00EA0590" w:rsidRPr="00E42749" w:rsidTr="002C68BF">
        <w:trPr>
          <w:trHeight w:val="20"/>
          <w:jc w:val="center"/>
        </w:trPr>
        <w:tc>
          <w:tcPr>
            <w:tcW w:w="2336" w:type="dxa"/>
            <w:gridSpan w:val="2"/>
            <w:shd w:val="clear" w:color="auto" w:fill="F3F3F3"/>
            <w:tcMar>
              <w:left w:w="57" w:type="dxa"/>
              <w:right w:w="57" w:type="dxa"/>
            </w:tcMar>
            <w:vAlign w:val="center"/>
          </w:tcPr>
          <w:p w:rsidR="00EA0590" w:rsidRPr="00E42749" w:rsidRDefault="00EA0590" w:rsidP="002C68BF">
            <w:pPr>
              <w:rPr>
                <w:sz w:val="18"/>
                <w:szCs w:val="18"/>
                <w:lang w:val="ru-RU"/>
              </w:rPr>
            </w:pPr>
            <w:r w:rsidRPr="00E42749">
              <w:rPr>
                <w:rFonts w:eastAsia="TimesNewRomanPS-BoldMT"/>
                <w:sz w:val="18"/>
                <w:szCs w:val="18"/>
                <w:lang w:val="sr-Cyrl-CS"/>
              </w:rPr>
              <w:t>Датум избора</w:t>
            </w:r>
          </w:p>
        </w:tc>
        <w:tc>
          <w:tcPr>
            <w:tcW w:w="8450" w:type="dxa"/>
            <w:gridSpan w:val="7"/>
            <w:tcMar>
              <w:left w:w="57" w:type="dxa"/>
              <w:right w:w="57" w:type="dxa"/>
            </w:tcMar>
            <w:vAlign w:val="center"/>
          </w:tcPr>
          <w:p w:rsidR="00EA0590" w:rsidRPr="00E42749" w:rsidRDefault="00AF0DF2" w:rsidP="002C68BF">
            <w:pPr>
              <w:rPr>
                <w:lang w:val="ru-RU"/>
              </w:rPr>
            </w:pPr>
            <w:r w:rsidRPr="00E42749">
              <w:rPr>
                <w:lang w:val="ru-RU"/>
              </w:rPr>
              <w:t>20. 3. 2019. године</w:t>
            </w:r>
          </w:p>
        </w:tc>
      </w:tr>
      <w:tr w:rsidR="00EA0590" w:rsidRPr="00E42749" w:rsidTr="002C68BF">
        <w:trPr>
          <w:trHeight w:val="20"/>
          <w:jc w:val="center"/>
        </w:trPr>
        <w:tc>
          <w:tcPr>
            <w:tcW w:w="2336" w:type="dxa"/>
            <w:gridSpan w:val="2"/>
            <w:shd w:val="clear" w:color="auto" w:fill="F3F3F3"/>
            <w:tcMar>
              <w:left w:w="57" w:type="dxa"/>
              <w:right w:w="57" w:type="dxa"/>
            </w:tcMar>
            <w:vAlign w:val="center"/>
          </w:tcPr>
          <w:p w:rsidR="00EA0590" w:rsidRPr="00E42749" w:rsidRDefault="00EA0590" w:rsidP="002C68BF">
            <w:pPr>
              <w:rPr>
                <w:rFonts w:eastAsia="TimesNewRomanPS-BoldMT"/>
                <w:sz w:val="18"/>
                <w:szCs w:val="18"/>
                <w:lang w:val="sr-Cyrl-CS"/>
              </w:rPr>
            </w:pPr>
            <w:r w:rsidRPr="00E42749">
              <w:rPr>
                <w:sz w:val="18"/>
                <w:szCs w:val="18"/>
                <w:lang w:val="sr-Cyrl-CS"/>
              </w:rPr>
              <w:t>Установа у којој је запослен</w:t>
            </w:r>
          </w:p>
        </w:tc>
        <w:tc>
          <w:tcPr>
            <w:tcW w:w="8450" w:type="dxa"/>
            <w:gridSpan w:val="7"/>
            <w:tcMar>
              <w:left w:w="57" w:type="dxa"/>
              <w:right w:w="57" w:type="dxa"/>
            </w:tcMar>
            <w:vAlign w:val="center"/>
          </w:tcPr>
          <w:p w:rsidR="00EA0590" w:rsidRPr="00E42749" w:rsidRDefault="00AF0DF2" w:rsidP="002C68BF">
            <w:pPr>
              <w:rPr>
                <w:lang w:val="ru-RU"/>
              </w:rPr>
            </w:pPr>
            <w:r w:rsidRPr="00E42749">
              <w:rPr>
                <w:lang w:val="ru-RU"/>
              </w:rPr>
              <w:t>Филозофски факултет Универзитета у Нишу</w:t>
            </w:r>
          </w:p>
        </w:tc>
      </w:tr>
      <w:tr w:rsidR="00EA0590" w:rsidRPr="00E42749" w:rsidTr="002C68BF">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rsidR="00EA0590" w:rsidRPr="00E42749" w:rsidRDefault="00EA0590" w:rsidP="002C68BF">
            <w:pPr>
              <w:rPr>
                <w:rFonts w:eastAsia="TimesNewRomanPS-BoldMT"/>
                <w:sz w:val="18"/>
                <w:szCs w:val="18"/>
                <w:lang w:val="sr-Cyrl-CS"/>
              </w:rPr>
            </w:pPr>
            <w:r w:rsidRPr="00E42749">
              <w:rPr>
                <w:rFonts w:eastAsia="TimesNewRomanPS-BoldMT"/>
                <w:sz w:val="18"/>
                <w:szCs w:val="18"/>
                <w:lang w:val="sr-Cyrl-CS"/>
              </w:rPr>
              <w:t>Е-пошта</w:t>
            </w:r>
          </w:p>
        </w:tc>
        <w:tc>
          <w:tcPr>
            <w:tcW w:w="8450" w:type="dxa"/>
            <w:gridSpan w:val="7"/>
            <w:tcBorders>
              <w:bottom w:val="single" w:sz="4" w:space="0" w:color="C0C0C0"/>
            </w:tcBorders>
            <w:tcMar>
              <w:left w:w="57" w:type="dxa"/>
              <w:right w:w="57" w:type="dxa"/>
            </w:tcMar>
            <w:vAlign w:val="center"/>
          </w:tcPr>
          <w:p w:rsidR="00EA0590" w:rsidRPr="00E42749" w:rsidRDefault="00AF0DF2" w:rsidP="002C68BF">
            <w:pPr>
              <w:rPr>
                <w:lang w:val="ru-RU"/>
              </w:rPr>
            </w:pPr>
            <w:r w:rsidRPr="00E42749">
              <w:t>ivan</w:t>
            </w:r>
            <w:r w:rsidRPr="00E42749">
              <w:rPr>
                <w:lang w:val="sr-Cyrl-CS"/>
              </w:rPr>
              <w:t>.</w:t>
            </w:r>
            <w:r w:rsidRPr="00E42749">
              <w:t>jovanovic</w:t>
            </w:r>
            <w:r w:rsidRPr="00E42749">
              <w:rPr>
                <w:lang w:val="sr-Cyrl-CS"/>
              </w:rPr>
              <w:t>@</w:t>
            </w:r>
            <w:r w:rsidRPr="00E42749">
              <w:t>filfak</w:t>
            </w:r>
            <w:r w:rsidRPr="00E42749">
              <w:rPr>
                <w:lang w:val="sr-Cyrl-CS"/>
              </w:rPr>
              <w:t>.</w:t>
            </w:r>
            <w:r w:rsidRPr="00E42749">
              <w:t>ni</w:t>
            </w:r>
            <w:r w:rsidRPr="00E42749">
              <w:rPr>
                <w:lang w:val="sr-Cyrl-CS"/>
              </w:rPr>
              <w:t>.</w:t>
            </w:r>
            <w:r w:rsidRPr="00E42749">
              <w:t>ac</w:t>
            </w:r>
            <w:r w:rsidRPr="00E42749">
              <w:rPr>
                <w:lang w:val="sr-Cyrl-CS"/>
              </w:rPr>
              <w:t>.</w:t>
            </w:r>
            <w:r w:rsidRPr="00E42749">
              <w:t>rs</w:t>
            </w:r>
          </w:p>
        </w:tc>
      </w:tr>
      <w:tr w:rsidR="00EA0590" w:rsidRPr="00E42749" w:rsidTr="002C68BF">
        <w:trPr>
          <w:trHeight w:val="340"/>
          <w:jc w:val="center"/>
        </w:trPr>
        <w:tc>
          <w:tcPr>
            <w:tcW w:w="10786" w:type="dxa"/>
            <w:gridSpan w:val="9"/>
            <w:shd w:val="clear" w:color="auto" w:fill="F3F3F3"/>
            <w:vAlign w:val="center"/>
          </w:tcPr>
          <w:p w:rsidR="00EA0590" w:rsidRPr="00E42749" w:rsidRDefault="00EA0590" w:rsidP="002C68BF">
            <w:pPr>
              <w:jc w:val="center"/>
              <w:rPr>
                <w:b/>
                <w:sz w:val="20"/>
                <w:szCs w:val="20"/>
                <w:lang w:val="ru-RU"/>
              </w:rPr>
            </w:pPr>
            <w:r w:rsidRPr="00E42749">
              <w:rPr>
                <w:b/>
                <w:sz w:val="20"/>
                <w:szCs w:val="20"/>
                <w:lang w:val="ru-RU"/>
              </w:rPr>
              <w:t>Најзначајнији радови ментора из научне области којој припада тема докторске дисертације</w:t>
            </w:r>
          </w:p>
        </w:tc>
      </w:tr>
      <w:tr w:rsidR="00EA0590" w:rsidRPr="00E42749" w:rsidTr="002C68BF">
        <w:trPr>
          <w:trHeight w:val="340"/>
          <w:jc w:val="center"/>
        </w:trPr>
        <w:tc>
          <w:tcPr>
            <w:tcW w:w="547" w:type="dxa"/>
            <w:shd w:val="clear" w:color="auto" w:fill="F3F3F3"/>
            <w:vAlign w:val="center"/>
          </w:tcPr>
          <w:p w:rsidR="00EA0590" w:rsidRPr="00E42749" w:rsidRDefault="00EA0590" w:rsidP="002C68BF">
            <w:pPr>
              <w:rPr>
                <w:b/>
                <w:sz w:val="18"/>
                <w:szCs w:val="18"/>
                <w:lang w:val="ru-RU"/>
              </w:rPr>
            </w:pPr>
            <w:r w:rsidRPr="00E42749">
              <w:rPr>
                <w:b/>
                <w:sz w:val="18"/>
                <w:szCs w:val="18"/>
                <w:lang w:val="ru-RU"/>
              </w:rPr>
              <w:t>Р. бр.</w:t>
            </w:r>
          </w:p>
        </w:tc>
        <w:tc>
          <w:tcPr>
            <w:tcW w:w="9178" w:type="dxa"/>
            <w:gridSpan w:val="6"/>
            <w:vAlign w:val="center"/>
          </w:tcPr>
          <w:p w:rsidR="00EA0590" w:rsidRPr="00E42749" w:rsidRDefault="00EA0590" w:rsidP="002C68BF">
            <w:pPr>
              <w:jc w:val="center"/>
              <w:rPr>
                <w:b/>
                <w:sz w:val="18"/>
                <w:szCs w:val="18"/>
                <w:lang w:val="ru-RU"/>
              </w:rPr>
            </w:pPr>
            <w:r w:rsidRPr="00E42749">
              <w:rPr>
                <w:b/>
                <w:sz w:val="18"/>
                <w:szCs w:val="18"/>
                <w:lang w:val="ru-RU"/>
              </w:rPr>
              <w:t>Аутор-и, наслов, часопис, година, број волумена, странице</w:t>
            </w:r>
          </w:p>
        </w:tc>
        <w:tc>
          <w:tcPr>
            <w:tcW w:w="1061" w:type="dxa"/>
            <w:gridSpan w:val="2"/>
            <w:vAlign w:val="center"/>
          </w:tcPr>
          <w:p w:rsidR="00EA0590" w:rsidRPr="00E42749" w:rsidRDefault="00EA0590" w:rsidP="002C68BF">
            <w:pPr>
              <w:jc w:val="center"/>
              <w:rPr>
                <w:b/>
                <w:sz w:val="18"/>
                <w:szCs w:val="18"/>
                <w:lang w:val="ru-RU"/>
              </w:rPr>
            </w:pPr>
            <w:r w:rsidRPr="00E42749">
              <w:rPr>
                <w:b/>
                <w:sz w:val="18"/>
                <w:szCs w:val="18"/>
                <w:lang w:val="ru-RU"/>
              </w:rPr>
              <w:t>Категорија</w:t>
            </w:r>
          </w:p>
        </w:tc>
      </w:tr>
      <w:tr w:rsidR="00992BB1" w:rsidRPr="00E42749" w:rsidTr="002C68BF">
        <w:trPr>
          <w:trHeight w:val="340"/>
          <w:jc w:val="center"/>
        </w:trPr>
        <w:tc>
          <w:tcPr>
            <w:tcW w:w="547" w:type="dxa"/>
            <w:shd w:val="clear" w:color="auto" w:fill="F3F3F3"/>
            <w:vAlign w:val="center"/>
          </w:tcPr>
          <w:p w:rsidR="00992BB1" w:rsidRPr="00E42749" w:rsidRDefault="00992BB1" w:rsidP="00992BB1">
            <w:pPr>
              <w:jc w:val="center"/>
              <w:rPr>
                <w:sz w:val="18"/>
                <w:szCs w:val="18"/>
                <w:lang w:val="ru-RU"/>
              </w:rPr>
            </w:pPr>
            <w:r w:rsidRPr="00E42749">
              <w:rPr>
                <w:sz w:val="18"/>
                <w:szCs w:val="18"/>
                <w:lang w:val="ru-RU"/>
              </w:rPr>
              <w:t>1</w:t>
            </w:r>
          </w:p>
        </w:tc>
        <w:tc>
          <w:tcPr>
            <w:tcW w:w="9178" w:type="dxa"/>
            <w:gridSpan w:val="6"/>
            <w:vAlign w:val="center"/>
          </w:tcPr>
          <w:p w:rsidR="00992BB1" w:rsidRPr="00E42749" w:rsidRDefault="00992BB1" w:rsidP="00992BB1">
            <w:pPr>
              <w:rPr>
                <w:szCs w:val="20"/>
                <w:lang w:val="ru-RU"/>
              </w:rPr>
            </w:pPr>
            <w:r w:rsidRPr="00E42749">
              <w:rPr>
                <w:szCs w:val="20"/>
                <w:lang w:val="sr-Cyrl-RS"/>
              </w:rPr>
              <w:t xml:space="preserve">Иван Јовановић, </w:t>
            </w:r>
            <w:r w:rsidRPr="00E42749">
              <w:rPr>
                <w:i/>
                <w:szCs w:val="20"/>
                <w:lang w:val="sr-Cyrl-RS"/>
              </w:rPr>
              <w:t xml:space="preserve">Француске пословице с лексемом </w:t>
            </w:r>
            <w:r w:rsidRPr="00E42749">
              <w:rPr>
                <w:i/>
                <w:szCs w:val="20"/>
                <w:lang w:val="sr-Latn-RS"/>
              </w:rPr>
              <w:t xml:space="preserve">Dieu – </w:t>
            </w:r>
            <w:r w:rsidRPr="00E42749">
              <w:rPr>
                <w:i/>
                <w:szCs w:val="20"/>
                <w:lang w:val="sr-Cyrl-RS"/>
              </w:rPr>
              <w:t>Бог и њихови српски еквиваленти</w:t>
            </w:r>
            <w:r w:rsidRPr="00E42749">
              <w:rPr>
                <w:szCs w:val="20"/>
                <w:lang w:val="sr-Cyrl-RS"/>
              </w:rPr>
              <w:t>, Црквене студије, Центар за црквене студије, Ниш, 2014, 11, стр. 643 – 651.</w:t>
            </w:r>
          </w:p>
        </w:tc>
        <w:tc>
          <w:tcPr>
            <w:tcW w:w="1061" w:type="dxa"/>
            <w:gridSpan w:val="2"/>
            <w:vAlign w:val="center"/>
          </w:tcPr>
          <w:p w:rsidR="00992BB1" w:rsidRPr="00E42749" w:rsidRDefault="00992BB1" w:rsidP="00992BB1">
            <w:pPr>
              <w:rPr>
                <w:lang w:val="ru-RU"/>
              </w:rPr>
            </w:pPr>
            <w:r w:rsidRPr="00E42749">
              <w:rPr>
                <w:lang w:val="ru-RU"/>
              </w:rPr>
              <w:t>М24</w:t>
            </w:r>
          </w:p>
        </w:tc>
      </w:tr>
      <w:tr w:rsidR="00992BB1" w:rsidRPr="00E42749" w:rsidTr="002C68BF">
        <w:trPr>
          <w:trHeight w:val="340"/>
          <w:jc w:val="center"/>
        </w:trPr>
        <w:tc>
          <w:tcPr>
            <w:tcW w:w="547" w:type="dxa"/>
            <w:shd w:val="clear" w:color="auto" w:fill="F3F3F3"/>
            <w:vAlign w:val="center"/>
          </w:tcPr>
          <w:p w:rsidR="00992BB1" w:rsidRPr="00E42749" w:rsidRDefault="00992BB1" w:rsidP="00992BB1">
            <w:pPr>
              <w:jc w:val="center"/>
              <w:rPr>
                <w:sz w:val="18"/>
                <w:szCs w:val="18"/>
                <w:lang w:val="ru-RU"/>
              </w:rPr>
            </w:pPr>
            <w:r w:rsidRPr="00E42749">
              <w:rPr>
                <w:sz w:val="18"/>
                <w:szCs w:val="18"/>
                <w:lang w:val="ru-RU"/>
              </w:rPr>
              <w:t>2</w:t>
            </w:r>
          </w:p>
        </w:tc>
        <w:tc>
          <w:tcPr>
            <w:tcW w:w="9178" w:type="dxa"/>
            <w:gridSpan w:val="6"/>
            <w:vAlign w:val="center"/>
          </w:tcPr>
          <w:p w:rsidR="00992BB1" w:rsidRPr="00E42749" w:rsidRDefault="00992BB1" w:rsidP="00992BB1">
            <w:pPr>
              <w:rPr>
                <w:szCs w:val="20"/>
                <w:lang w:val="ru-RU"/>
              </w:rPr>
            </w:pPr>
            <w:r w:rsidRPr="00E42749">
              <w:rPr>
                <w:szCs w:val="20"/>
                <w:lang w:val="sr-Cyrl-RS"/>
              </w:rPr>
              <w:t xml:space="preserve">Иван Јовановић, </w:t>
            </w:r>
            <w:r w:rsidRPr="00E42749">
              <w:rPr>
                <w:i/>
                <w:szCs w:val="20"/>
                <w:lang w:val="sr-Cyrl-RS"/>
              </w:rPr>
              <w:t>О проблемима превођења религијске терминологије с француског на српски језик</w:t>
            </w:r>
            <w:r w:rsidRPr="00E42749">
              <w:rPr>
                <w:szCs w:val="20"/>
                <w:lang w:val="sr-Cyrl-RS"/>
              </w:rPr>
              <w:t xml:space="preserve">: </w:t>
            </w:r>
            <w:r w:rsidRPr="00E42749">
              <w:rPr>
                <w:i/>
                <w:szCs w:val="20"/>
                <w:lang w:val="sr-Cyrl-RS"/>
              </w:rPr>
              <w:t>пример Теологије болести Жан-Клод Ларшеа</w:t>
            </w:r>
            <w:r w:rsidRPr="00E42749">
              <w:rPr>
                <w:szCs w:val="20"/>
                <w:lang w:val="sr-Cyrl-RS"/>
              </w:rPr>
              <w:t>, Црквене студије, Ниш, 2017, 14, стр. 639 – 660.</w:t>
            </w:r>
          </w:p>
        </w:tc>
        <w:tc>
          <w:tcPr>
            <w:tcW w:w="1061" w:type="dxa"/>
            <w:gridSpan w:val="2"/>
            <w:vAlign w:val="center"/>
          </w:tcPr>
          <w:p w:rsidR="00992BB1" w:rsidRPr="00E42749" w:rsidRDefault="00992BB1" w:rsidP="00992BB1">
            <w:pPr>
              <w:rPr>
                <w:lang w:val="ru-RU"/>
              </w:rPr>
            </w:pPr>
            <w:r w:rsidRPr="00E42749">
              <w:rPr>
                <w:lang w:val="ru-RU"/>
              </w:rPr>
              <w:t>М24</w:t>
            </w:r>
          </w:p>
        </w:tc>
      </w:tr>
      <w:tr w:rsidR="00992BB1" w:rsidRPr="00E42749" w:rsidTr="002C68BF">
        <w:trPr>
          <w:trHeight w:val="340"/>
          <w:jc w:val="center"/>
        </w:trPr>
        <w:tc>
          <w:tcPr>
            <w:tcW w:w="547" w:type="dxa"/>
            <w:shd w:val="clear" w:color="auto" w:fill="F3F3F3"/>
            <w:vAlign w:val="center"/>
          </w:tcPr>
          <w:p w:rsidR="00992BB1" w:rsidRPr="00E42749" w:rsidRDefault="00992BB1" w:rsidP="00992BB1">
            <w:pPr>
              <w:jc w:val="center"/>
              <w:rPr>
                <w:sz w:val="18"/>
                <w:szCs w:val="18"/>
                <w:lang w:val="ru-RU"/>
              </w:rPr>
            </w:pPr>
            <w:r w:rsidRPr="00E42749">
              <w:rPr>
                <w:sz w:val="18"/>
                <w:szCs w:val="18"/>
                <w:lang w:val="ru-RU"/>
              </w:rPr>
              <w:t>3</w:t>
            </w:r>
          </w:p>
        </w:tc>
        <w:tc>
          <w:tcPr>
            <w:tcW w:w="9178" w:type="dxa"/>
            <w:gridSpan w:val="6"/>
            <w:vAlign w:val="center"/>
          </w:tcPr>
          <w:p w:rsidR="00992BB1" w:rsidRPr="00E42749" w:rsidRDefault="00992BB1" w:rsidP="00992BB1">
            <w:pPr>
              <w:rPr>
                <w:szCs w:val="20"/>
                <w:lang w:val="ru-RU"/>
              </w:rPr>
            </w:pPr>
            <w:r w:rsidRPr="00E42749">
              <w:rPr>
                <w:szCs w:val="20"/>
                <w:lang w:val="sr-Latn-RS"/>
              </w:rPr>
              <w:t xml:space="preserve">Ivan Jovanović, </w:t>
            </w:r>
            <w:r w:rsidRPr="00E42749">
              <w:rPr>
                <w:i/>
                <w:iCs/>
                <w:szCs w:val="20"/>
                <w:lang w:val="sr-Latn-BA"/>
              </w:rPr>
              <w:t>Le</w:t>
            </w:r>
            <w:r w:rsidRPr="00E42749">
              <w:rPr>
                <w:i/>
                <w:iCs/>
                <w:szCs w:val="20"/>
                <w:lang w:val="sr-Cyrl-RS"/>
              </w:rPr>
              <w:t xml:space="preserve"> </w:t>
            </w:r>
            <w:r w:rsidRPr="00E42749">
              <w:rPr>
                <w:i/>
                <w:iCs/>
                <w:szCs w:val="20"/>
                <w:lang w:val="sr-Latn-BA"/>
              </w:rPr>
              <w:t>Patriache</w:t>
            </w:r>
            <w:r w:rsidRPr="00E42749">
              <w:rPr>
                <w:i/>
                <w:iCs/>
                <w:szCs w:val="20"/>
                <w:lang w:val="sr-Cyrl-RS"/>
              </w:rPr>
              <w:t xml:space="preserve"> </w:t>
            </w:r>
            <w:r w:rsidRPr="00E42749">
              <w:rPr>
                <w:i/>
                <w:iCs/>
                <w:szCs w:val="20"/>
                <w:lang w:val="sr-Latn-BA"/>
              </w:rPr>
              <w:t>Paul</w:t>
            </w:r>
            <w:r w:rsidRPr="00E42749">
              <w:rPr>
                <w:i/>
                <w:iCs/>
                <w:szCs w:val="20"/>
                <w:lang w:val="sr-Cyrl-RS"/>
              </w:rPr>
              <w:t xml:space="preserve"> </w:t>
            </w:r>
            <w:r w:rsidRPr="00E42749">
              <w:rPr>
                <w:i/>
                <w:iCs/>
                <w:szCs w:val="20"/>
                <w:lang w:val="sr-Latn-BA"/>
              </w:rPr>
              <w:t>de</w:t>
            </w:r>
            <w:r w:rsidRPr="00E42749">
              <w:rPr>
                <w:i/>
                <w:iCs/>
                <w:szCs w:val="20"/>
                <w:lang w:val="sr-Cyrl-RS"/>
              </w:rPr>
              <w:t xml:space="preserve"> </w:t>
            </w:r>
            <w:r w:rsidRPr="00E42749">
              <w:rPr>
                <w:i/>
                <w:iCs/>
                <w:szCs w:val="20"/>
                <w:lang w:val="sr-Latn-BA"/>
              </w:rPr>
              <w:t>Serbie</w:t>
            </w:r>
            <w:r w:rsidRPr="00E42749">
              <w:rPr>
                <w:i/>
                <w:iCs/>
                <w:szCs w:val="20"/>
                <w:lang w:val="sr-Cyrl-RS"/>
              </w:rPr>
              <w:t xml:space="preserve"> : </w:t>
            </w:r>
            <w:r w:rsidRPr="00E42749">
              <w:rPr>
                <w:i/>
                <w:iCs/>
                <w:szCs w:val="20"/>
                <w:lang w:val="sr-Latn-BA"/>
              </w:rPr>
              <w:t>un</w:t>
            </w:r>
            <w:r w:rsidRPr="00E42749">
              <w:rPr>
                <w:i/>
                <w:iCs/>
                <w:szCs w:val="20"/>
                <w:lang w:val="sr-Cyrl-RS"/>
              </w:rPr>
              <w:t xml:space="preserve"> </w:t>
            </w:r>
            <w:r w:rsidRPr="00E42749">
              <w:rPr>
                <w:i/>
                <w:iCs/>
                <w:szCs w:val="20"/>
                <w:lang w:val="sr-Latn-BA"/>
              </w:rPr>
              <w:t>Saint</w:t>
            </w:r>
            <w:r w:rsidRPr="00E42749">
              <w:rPr>
                <w:i/>
                <w:iCs/>
                <w:szCs w:val="20"/>
                <w:lang w:val="sr-Cyrl-RS"/>
              </w:rPr>
              <w:t xml:space="preserve"> </w:t>
            </w:r>
            <w:r w:rsidRPr="00E42749">
              <w:rPr>
                <w:i/>
                <w:iCs/>
                <w:szCs w:val="20"/>
                <w:lang w:val="sr-Latn-BA"/>
              </w:rPr>
              <w:t>de</w:t>
            </w:r>
            <w:r w:rsidRPr="00E42749">
              <w:rPr>
                <w:i/>
                <w:iCs/>
                <w:szCs w:val="20"/>
                <w:lang w:val="sr-Cyrl-RS"/>
              </w:rPr>
              <w:t xml:space="preserve"> </w:t>
            </w:r>
            <w:r w:rsidRPr="00E42749">
              <w:rPr>
                <w:i/>
                <w:iCs/>
                <w:szCs w:val="20"/>
                <w:lang w:val="sr-Latn-BA"/>
              </w:rPr>
              <w:t>Notre</w:t>
            </w:r>
            <w:r w:rsidRPr="00E42749">
              <w:rPr>
                <w:i/>
                <w:iCs/>
                <w:szCs w:val="20"/>
                <w:lang w:val="sr-Cyrl-RS"/>
              </w:rPr>
              <w:t xml:space="preserve"> </w:t>
            </w:r>
            <w:r w:rsidRPr="00E42749">
              <w:rPr>
                <w:i/>
                <w:iCs/>
                <w:szCs w:val="20"/>
                <w:lang w:val="sr-Latn-BA"/>
              </w:rPr>
              <w:t>Tempsde</w:t>
            </w:r>
            <w:r w:rsidRPr="00E42749">
              <w:rPr>
                <w:i/>
                <w:iCs/>
                <w:szCs w:val="20"/>
                <w:lang w:val="sr-Cyrl-RS"/>
              </w:rPr>
              <w:t xml:space="preserve"> </w:t>
            </w:r>
            <w:r w:rsidRPr="00E42749">
              <w:rPr>
                <w:i/>
                <w:iCs/>
                <w:szCs w:val="20"/>
                <w:lang w:val="sr-Latn-BA"/>
              </w:rPr>
              <w:t>Jean</w:t>
            </w:r>
            <w:r w:rsidRPr="00E42749">
              <w:rPr>
                <w:i/>
                <w:iCs/>
                <w:szCs w:val="20"/>
                <w:lang w:val="sr-Cyrl-RS"/>
              </w:rPr>
              <w:t>-</w:t>
            </w:r>
            <w:r w:rsidRPr="00E42749">
              <w:rPr>
                <w:i/>
                <w:iCs/>
                <w:szCs w:val="20"/>
                <w:lang w:val="sr-Latn-BA"/>
              </w:rPr>
              <w:t>Claude</w:t>
            </w:r>
            <w:r w:rsidRPr="00E42749">
              <w:rPr>
                <w:i/>
                <w:iCs/>
                <w:szCs w:val="20"/>
                <w:lang w:val="sr-Cyrl-RS"/>
              </w:rPr>
              <w:t xml:space="preserve"> </w:t>
            </w:r>
            <w:r w:rsidRPr="00E42749">
              <w:rPr>
                <w:i/>
                <w:iCs/>
                <w:szCs w:val="20"/>
                <w:lang w:val="sr-Latn-BA"/>
              </w:rPr>
              <w:t>Larchet</w:t>
            </w:r>
            <w:r w:rsidRPr="00E42749">
              <w:rPr>
                <w:i/>
                <w:iCs/>
                <w:szCs w:val="20"/>
                <w:lang w:val="sr-Cyrl-RS"/>
              </w:rPr>
              <w:t xml:space="preserve"> </w:t>
            </w:r>
            <w:r w:rsidRPr="00E42749">
              <w:rPr>
                <w:i/>
                <w:iCs/>
                <w:szCs w:val="20"/>
                <w:lang w:val="sr-Latn-BA"/>
              </w:rPr>
              <w:t>traduit</w:t>
            </w:r>
            <w:r w:rsidRPr="00E42749">
              <w:rPr>
                <w:i/>
                <w:iCs/>
                <w:szCs w:val="20"/>
                <w:lang w:val="sr-Cyrl-RS"/>
              </w:rPr>
              <w:t xml:space="preserve"> </w:t>
            </w:r>
            <w:r w:rsidRPr="00E42749">
              <w:rPr>
                <w:i/>
                <w:iCs/>
                <w:szCs w:val="20"/>
                <w:lang w:val="sr-Latn-BA"/>
              </w:rPr>
              <w:t>par</w:t>
            </w:r>
            <w:r w:rsidRPr="00E42749">
              <w:rPr>
                <w:i/>
                <w:iCs/>
                <w:szCs w:val="20"/>
                <w:lang w:val="sr-Cyrl-RS"/>
              </w:rPr>
              <w:t xml:space="preserve"> </w:t>
            </w:r>
            <w:r w:rsidRPr="00E42749">
              <w:rPr>
                <w:i/>
                <w:iCs/>
                <w:szCs w:val="20"/>
                <w:lang w:val="sr-Latn-BA"/>
              </w:rPr>
              <w:t>Nenad</w:t>
            </w:r>
            <w:r w:rsidRPr="00E42749">
              <w:rPr>
                <w:i/>
                <w:iCs/>
                <w:szCs w:val="20"/>
                <w:lang w:val="sr-Cyrl-RS"/>
              </w:rPr>
              <w:t xml:space="preserve"> </w:t>
            </w:r>
            <w:r w:rsidRPr="00E42749">
              <w:rPr>
                <w:i/>
                <w:iCs/>
                <w:szCs w:val="20"/>
                <w:lang w:val="sr-Latn-BA"/>
              </w:rPr>
              <w:t>Stamenkovi</w:t>
            </w:r>
            <w:r w:rsidRPr="00E42749">
              <w:rPr>
                <w:i/>
                <w:iCs/>
                <w:szCs w:val="20"/>
                <w:lang w:val="sr-Cyrl-RS"/>
              </w:rPr>
              <w:t xml:space="preserve">ć: </w:t>
            </w:r>
            <w:r w:rsidRPr="00E42749">
              <w:rPr>
                <w:i/>
                <w:iCs/>
                <w:szCs w:val="20"/>
                <w:lang w:val="sr-Latn-BA"/>
              </w:rPr>
              <w:t>analyse</w:t>
            </w:r>
            <w:r w:rsidRPr="00E42749">
              <w:rPr>
                <w:i/>
                <w:iCs/>
                <w:szCs w:val="20"/>
                <w:lang w:val="sr-Cyrl-RS"/>
              </w:rPr>
              <w:t xml:space="preserve"> </w:t>
            </w:r>
            <w:r w:rsidRPr="00E42749">
              <w:rPr>
                <w:i/>
                <w:iCs/>
                <w:szCs w:val="20"/>
                <w:lang w:val="sr-Latn-BA"/>
              </w:rPr>
              <w:t>traductologique</w:t>
            </w:r>
            <w:r w:rsidRPr="00E42749">
              <w:rPr>
                <w:iCs/>
                <w:szCs w:val="20"/>
                <w:lang w:val="sr-Cyrl-RS"/>
              </w:rPr>
              <w:t>, Црквене студије, Центар за црквене студије, Ниш, 2019, 16/2, 731 – 751.</w:t>
            </w:r>
          </w:p>
        </w:tc>
        <w:tc>
          <w:tcPr>
            <w:tcW w:w="1061" w:type="dxa"/>
            <w:gridSpan w:val="2"/>
            <w:vAlign w:val="center"/>
          </w:tcPr>
          <w:p w:rsidR="00992BB1" w:rsidRPr="00E42749" w:rsidRDefault="00992BB1" w:rsidP="00992BB1">
            <w:pPr>
              <w:rPr>
                <w:lang w:val="ru-RU"/>
              </w:rPr>
            </w:pPr>
            <w:r w:rsidRPr="00E42749">
              <w:rPr>
                <w:lang w:val="ru-RU"/>
              </w:rPr>
              <w:t>М24</w:t>
            </w:r>
          </w:p>
        </w:tc>
      </w:tr>
      <w:tr w:rsidR="00992BB1" w:rsidRPr="00E42749" w:rsidTr="002C68BF">
        <w:trPr>
          <w:trHeight w:val="340"/>
          <w:jc w:val="center"/>
        </w:trPr>
        <w:tc>
          <w:tcPr>
            <w:tcW w:w="547" w:type="dxa"/>
            <w:shd w:val="clear" w:color="auto" w:fill="F3F3F3"/>
            <w:vAlign w:val="center"/>
          </w:tcPr>
          <w:p w:rsidR="00992BB1" w:rsidRPr="00E42749" w:rsidRDefault="00992BB1" w:rsidP="00992BB1">
            <w:pPr>
              <w:jc w:val="center"/>
              <w:rPr>
                <w:sz w:val="18"/>
                <w:szCs w:val="18"/>
                <w:lang w:val="ru-RU"/>
              </w:rPr>
            </w:pPr>
            <w:r w:rsidRPr="00E42749">
              <w:rPr>
                <w:sz w:val="18"/>
                <w:szCs w:val="18"/>
                <w:lang w:val="ru-RU"/>
              </w:rPr>
              <w:t>4</w:t>
            </w:r>
          </w:p>
        </w:tc>
        <w:tc>
          <w:tcPr>
            <w:tcW w:w="9178" w:type="dxa"/>
            <w:gridSpan w:val="6"/>
            <w:vAlign w:val="center"/>
          </w:tcPr>
          <w:p w:rsidR="00992BB1" w:rsidRPr="00E42749" w:rsidRDefault="00992BB1" w:rsidP="00992BB1">
            <w:pPr>
              <w:rPr>
                <w:szCs w:val="20"/>
                <w:lang w:val="sr-Cyrl-RS"/>
              </w:rPr>
            </w:pPr>
            <w:r w:rsidRPr="00E42749">
              <w:rPr>
                <w:szCs w:val="20"/>
                <w:lang w:val="sr-Latn-RS"/>
              </w:rPr>
              <w:t xml:space="preserve">Ivan Jovanović, </w:t>
            </w:r>
            <w:r w:rsidRPr="00E42749">
              <w:rPr>
                <w:i/>
                <w:szCs w:val="20"/>
                <w:lang w:val="fr-FR"/>
              </w:rPr>
              <w:t>De l’aspect sémantique des phrasèmes obscènes en français et en serbe</w:t>
            </w:r>
            <w:r w:rsidRPr="00E42749">
              <w:rPr>
                <w:szCs w:val="20"/>
                <w:lang w:val="fr-FR"/>
              </w:rPr>
              <w:t>, Les études française</w:t>
            </w:r>
            <w:r w:rsidR="003827C1" w:rsidRPr="00E42749">
              <w:rPr>
                <w:szCs w:val="20"/>
                <w:lang w:val="fr-FR"/>
              </w:rPr>
              <w:t>s</w:t>
            </w:r>
            <w:r w:rsidRPr="00E42749">
              <w:rPr>
                <w:szCs w:val="20"/>
                <w:lang w:val="fr-FR"/>
              </w:rPr>
              <w:t xml:space="preserve"> aujourd’hui : la francophonie dans tous les sens, Faculté de Philosophie de Novi Sad, Novi Sad, 2017, 147 – 162</w:t>
            </w:r>
            <w:r w:rsidRPr="00E42749">
              <w:rPr>
                <w:szCs w:val="20"/>
                <w:lang w:val="sr-Cyrl-RS"/>
              </w:rPr>
              <w:t>.</w:t>
            </w:r>
          </w:p>
        </w:tc>
        <w:tc>
          <w:tcPr>
            <w:tcW w:w="1061" w:type="dxa"/>
            <w:gridSpan w:val="2"/>
            <w:vAlign w:val="center"/>
          </w:tcPr>
          <w:p w:rsidR="00992BB1" w:rsidRPr="00E42749" w:rsidRDefault="00992BB1" w:rsidP="00992BB1">
            <w:pPr>
              <w:rPr>
                <w:lang w:val="ru-RU"/>
              </w:rPr>
            </w:pPr>
            <w:r w:rsidRPr="00E42749">
              <w:rPr>
                <w:lang w:val="ru-RU"/>
              </w:rPr>
              <w:t>М51</w:t>
            </w:r>
          </w:p>
        </w:tc>
      </w:tr>
      <w:tr w:rsidR="00992BB1" w:rsidRPr="00E42749" w:rsidTr="002C68BF">
        <w:trPr>
          <w:trHeight w:val="340"/>
          <w:jc w:val="center"/>
        </w:trPr>
        <w:tc>
          <w:tcPr>
            <w:tcW w:w="547" w:type="dxa"/>
            <w:shd w:val="clear" w:color="auto" w:fill="F3F3F3"/>
            <w:vAlign w:val="center"/>
          </w:tcPr>
          <w:p w:rsidR="00992BB1" w:rsidRPr="00E42749" w:rsidRDefault="00992BB1" w:rsidP="00992BB1">
            <w:pPr>
              <w:jc w:val="center"/>
              <w:rPr>
                <w:sz w:val="18"/>
                <w:szCs w:val="18"/>
                <w:lang w:val="ru-RU"/>
              </w:rPr>
            </w:pPr>
            <w:r w:rsidRPr="00E42749">
              <w:rPr>
                <w:sz w:val="18"/>
                <w:szCs w:val="18"/>
                <w:lang w:val="ru-RU"/>
              </w:rPr>
              <w:t>5</w:t>
            </w:r>
          </w:p>
        </w:tc>
        <w:tc>
          <w:tcPr>
            <w:tcW w:w="9178" w:type="dxa"/>
            <w:gridSpan w:val="6"/>
            <w:vAlign w:val="center"/>
          </w:tcPr>
          <w:p w:rsidR="00992BB1" w:rsidRPr="00E42749" w:rsidRDefault="00992BB1" w:rsidP="00992BB1">
            <w:pPr>
              <w:rPr>
                <w:szCs w:val="20"/>
                <w:lang w:val="ru-RU"/>
              </w:rPr>
            </w:pPr>
            <w:r w:rsidRPr="00E42749">
              <w:rPr>
                <w:szCs w:val="20"/>
                <w:lang w:val="sr-Cyrl-RS"/>
              </w:rPr>
              <w:t xml:space="preserve">Иван Јовановић, </w:t>
            </w:r>
            <w:r w:rsidRPr="00E42749">
              <w:rPr>
                <w:i/>
                <w:szCs w:val="20"/>
                <w:lang w:val="sr-Cyrl-RS"/>
              </w:rPr>
              <w:t>Француске и српске паремије у лексичко-семантичком пољу време</w:t>
            </w:r>
            <w:r w:rsidRPr="00E42749">
              <w:rPr>
                <w:szCs w:val="20"/>
                <w:lang w:val="sr-Cyrl-RS"/>
              </w:rPr>
              <w:t>, Језик, књижевност, време, Филозофски факултет, Ниш, 2017, 1, стр. 203 – 213.</w:t>
            </w:r>
          </w:p>
        </w:tc>
        <w:tc>
          <w:tcPr>
            <w:tcW w:w="1061" w:type="dxa"/>
            <w:gridSpan w:val="2"/>
            <w:vAlign w:val="center"/>
          </w:tcPr>
          <w:p w:rsidR="00992BB1" w:rsidRPr="00E42749" w:rsidRDefault="00992BB1" w:rsidP="00992BB1">
            <w:pPr>
              <w:rPr>
                <w:lang w:val="ru-RU"/>
              </w:rPr>
            </w:pPr>
            <w:r w:rsidRPr="00E42749">
              <w:rPr>
                <w:lang w:val="ru-RU"/>
              </w:rPr>
              <w:t>М14</w:t>
            </w:r>
          </w:p>
        </w:tc>
      </w:tr>
    </w:tbl>
    <w:p w:rsidR="00EA0590" w:rsidRPr="00E42749" w:rsidRDefault="00EA0590" w:rsidP="00EA0590">
      <w:pPr>
        <w:rPr>
          <w:vanish/>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7986"/>
        <w:gridCol w:w="996"/>
        <w:gridCol w:w="1408"/>
      </w:tblGrid>
      <w:tr w:rsidR="00EA0590" w:rsidRPr="00E42749" w:rsidTr="001315CB">
        <w:tc>
          <w:tcPr>
            <w:tcW w:w="10774" w:type="dxa"/>
            <w:gridSpan w:val="4"/>
            <w:shd w:val="clear" w:color="auto" w:fill="D9D9D9"/>
          </w:tcPr>
          <w:p w:rsidR="00EA0590" w:rsidRPr="00E42749" w:rsidRDefault="00EA0590" w:rsidP="002C68BF">
            <w:pPr>
              <w:jc w:val="center"/>
            </w:pPr>
            <w:r w:rsidRPr="00E42749">
              <w:rPr>
                <w:b/>
                <w:sz w:val="18"/>
                <w:szCs w:val="18"/>
                <w:lang w:val="sr-Cyrl-CS"/>
              </w:rPr>
              <w:t>Менторства у последње три године</w:t>
            </w:r>
          </w:p>
        </w:tc>
      </w:tr>
      <w:tr w:rsidR="00EA0590" w:rsidRPr="00E42749" w:rsidTr="001315CB">
        <w:tc>
          <w:tcPr>
            <w:tcW w:w="384" w:type="dxa"/>
            <w:shd w:val="clear" w:color="auto" w:fill="D9D9D9"/>
            <w:vAlign w:val="center"/>
          </w:tcPr>
          <w:p w:rsidR="00EA0590" w:rsidRPr="00E42749" w:rsidRDefault="00EA0590" w:rsidP="002C68BF">
            <w:pPr>
              <w:spacing w:before="100" w:beforeAutospacing="1" w:after="100" w:afterAutospacing="1" w:line="157" w:lineRule="atLeast"/>
              <w:ind w:left="-102" w:right="-105"/>
            </w:pPr>
            <w:r w:rsidRPr="00E42749">
              <w:rPr>
                <w:b/>
                <w:sz w:val="18"/>
                <w:szCs w:val="18"/>
                <w:lang w:val="ru-RU"/>
              </w:rPr>
              <w:t xml:space="preserve">Р.  </w:t>
            </w:r>
            <w:r w:rsidRPr="00E42749">
              <w:rPr>
                <w:rFonts w:ascii="Calibri" w:hAnsi="Calibri"/>
                <w:b/>
                <w:sz w:val="18"/>
                <w:szCs w:val="18"/>
              </w:rPr>
              <w:t>б</w:t>
            </w:r>
            <w:r w:rsidRPr="00E42749">
              <w:rPr>
                <w:b/>
                <w:sz w:val="18"/>
                <w:szCs w:val="18"/>
                <w:lang w:val="ru-RU"/>
              </w:rPr>
              <w:t>р.</w:t>
            </w:r>
          </w:p>
        </w:tc>
        <w:tc>
          <w:tcPr>
            <w:tcW w:w="7986" w:type="dxa"/>
            <w:shd w:val="clear" w:color="auto" w:fill="D9D9D9"/>
            <w:vAlign w:val="center"/>
          </w:tcPr>
          <w:p w:rsidR="00EA0590" w:rsidRPr="00E42749" w:rsidRDefault="00EA0590" w:rsidP="002C68BF">
            <w:pPr>
              <w:spacing w:before="100" w:beforeAutospacing="1" w:after="100" w:afterAutospacing="1" w:line="157" w:lineRule="atLeast"/>
              <w:jc w:val="center"/>
              <w:rPr>
                <w:highlight w:val="yellow"/>
              </w:rPr>
            </w:pPr>
            <w:r w:rsidRPr="00E42749">
              <w:rPr>
                <w:b/>
                <w:sz w:val="18"/>
                <w:szCs w:val="18"/>
              </w:rPr>
              <w:t>Име и презиме докторанда, тема докторске дисертације, факултет/универзитет</w:t>
            </w:r>
          </w:p>
        </w:tc>
        <w:tc>
          <w:tcPr>
            <w:tcW w:w="996" w:type="dxa"/>
            <w:shd w:val="clear" w:color="auto" w:fill="D9D9D9"/>
            <w:vAlign w:val="center"/>
          </w:tcPr>
          <w:p w:rsidR="00EA0590" w:rsidRPr="00E42749" w:rsidRDefault="00EA0590" w:rsidP="002C68BF">
            <w:pPr>
              <w:spacing w:before="100" w:beforeAutospacing="1" w:after="100" w:afterAutospacing="1" w:line="157" w:lineRule="atLeast"/>
              <w:jc w:val="center"/>
            </w:pPr>
            <w:r w:rsidRPr="00E42749">
              <w:rPr>
                <w:b/>
                <w:sz w:val="18"/>
                <w:szCs w:val="18"/>
              </w:rPr>
              <w:t>Датум именов.</w:t>
            </w:r>
          </w:p>
        </w:tc>
        <w:tc>
          <w:tcPr>
            <w:tcW w:w="1408" w:type="dxa"/>
            <w:shd w:val="clear" w:color="auto" w:fill="D9D9D9"/>
          </w:tcPr>
          <w:p w:rsidR="00EA0590" w:rsidRPr="00E42749" w:rsidRDefault="00EA0590" w:rsidP="002C68BF">
            <w:pPr>
              <w:spacing w:before="100" w:beforeAutospacing="1" w:after="100" w:afterAutospacing="1" w:line="157" w:lineRule="atLeast"/>
              <w:jc w:val="center"/>
              <w:rPr>
                <w:b/>
                <w:sz w:val="18"/>
                <w:szCs w:val="18"/>
                <w:lang w:val="sr-Cyrl-CS"/>
              </w:rPr>
            </w:pPr>
            <w:r w:rsidRPr="00E42749">
              <w:rPr>
                <w:b/>
                <w:sz w:val="18"/>
                <w:szCs w:val="18"/>
                <w:lang w:val="sr-Cyrl-CS"/>
              </w:rPr>
              <w:t>Датум одбране</w:t>
            </w:r>
          </w:p>
        </w:tc>
      </w:tr>
      <w:tr w:rsidR="00EA0590" w:rsidRPr="00E42749" w:rsidTr="001315CB">
        <w:tc>
          <w:tcPr>
            <w:tcW w:w="384" w:type="dxa"/>
            <w:shd w:val="clear" w:color="auto" w:fill="D9D9D9"/>
          </w:tcPr>
          <w:p w:rsidR="00EA0590" w:rsidRPr="00E42749" w:rsidRDefault="00EA0590" w:rsidP="002C68BF">
            <w:pPr>
              <w:rPr>
                <w:rFonts w:ascii="Calibri" w:hAnsi="Calibri"/>
              </w:rPr>
            </w:pPr>
            <w:r w:rsidRPr="00E42749">
              <w:rPr>
                <w:rFonts w:ascii="Calibri" w:hAnsi="Calibri"/>
              </w:rPr>
              <w:t>1.</w:t>
            </w:r>
          </w:p>
        </w:tc>
        <w:tc>
          <w:tcPr>
            <w:tcW w:w="7986" w:type="dxa"/>
            <w:shd w:val="clear" w:color="auto" w:fill="auto"/>
          </w:tcPr>
          <w:p w:rsidR="00EA0590" w:rsidRPr="00E42749" w:rsidRDefault="00F748AD" w:rsidP="002C68BF">
            <w:pPr>
              <w:rPr>
                <w:highlight w:val="yellow"/>
                <w:lang w:val="sr-Cyrl-RS"/>
              </w:rPr>
            </w:pPr>
            <w:r w:rsidRPr="00E42749">
              <w:rPr>
                <w:lang w:val="sr-Cyrl-RS"/>
              </w:rPr>
              <w:t>У ПИТАЊУ ЈЕ ПРВО МЕНТОРСТВО</w:t>
            </w:r>
          </w:p>
        </w:tc>
        <w:tc>
          <w:tcPr>
            <w:tcW w:w="996" w:type="dxa"/>
            <w:shd w:val="clear" w:color="auto" w:fill="auto"/>
          </w:tcPr>
          <w:p w:rsidR="00EA0590" w:rsidRPr="00E42749" w:rsidRDefault="00F748AD" w:rsidP="002C68BF">
            <w:pPr>
              <w:rPr>
                <w:lang w:val="sr-Cyrl-RS"/>
              </w:rPr>
            </w:pPr>
            <w:r w:rsidRPr="00E42749">
              <w:rPr>
                <w:lang w:val="sr-Cyrl-RS"/>
              </w:rPr>
              <w:t>/</w:t>
            </w:r>
          </w:p>
        </w:tc>
        <w:tc>
          <w:tcPr>
            <w:tcW w:w="1408" w:type="dxa"/>
            <w:shd w:val="clear" w:color="auto" w:fill="auto"/>
          </w:tcPr>
          <w:p w:rsidR="00EA0590" w:rsidRPr="00E42749" w:rsidRDefault="00F748AD" w:rsidP="002C68BF">
            <w:pPr>
              <w:rPr>
                <w:lang w:val="sr-Cyrl-RS"/>
              </w:rPr>
            </w:pPr>
            <w:r w:rsidRPr="00E42749">
              <w:rPr>
                <w:lang w:val="sr-Cyrl-RS"/>
              </w:rPr>
              <w:t>/</w:t>
            </w:r>
          </w:p>
        </w:tc>
      </w:tr>
    </w:tbl>
    <w:p w:rsidR="00EA0590" w:rsidRPr="00E42749" w:rsidRDefault="00EA0590" w:rsidP="00EA0590">
      <w:pPr>
        <w:rPr>
          <w:vanish/>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99"/>
        <w:gridCol w:w="1080"/>
        <w:gridCol w:w="538"/>
        <w:gridCol w:w="2881"/>
        <w:gridCol w:w="1620"/>
        <w:gridCol w:w="1260"/>
        <w:gridCol w:w="540"/>
        <w:gridCol w:w="521"/>
      </w:tblGrid>
      <w:tr w:rsidR="00EA0590" w:rsidRPr="00E42749" w:rsidTr="002C68BF">
        <w:trPr>
          <w:trHeight w:val="340"/>
          <w:jc w:val="center"/>
        </w:trPr>
        <w:tc>
          <w:tcPr>
            <w:tcW w:w="9725" w:type="dxa"/>
            <w:gridSpan w:val="8"/>
            <w:tcBorders>
              <w:bottom w:val="single" w:sz="4" w:space="0" w:color="C0C0C0"/>
            </w:tcBorders>
            <w:shd w:val="clear" w:color="auto" w:fill="F3F3F3"/>
            <w:vAlign w:val="center"/>
          </w:tcPr>
          <w:p w:rsidR="00EA0590" w:rsidRPr="00E42749" w:rsidRDefault="00EA0590" w:rsidP="002C68BF">
            <w:pPr>
              <w:rPr>
                <w:b/>
                <w:sz w:val="20"/>
                <w:szCs w:val="20"/>
                <w:lang w:val="ru-RU"/>
              </w:rPr>
            </w:pPr>
            <w:r w:rsidRPr="00E42749">
              <w:rPr>
                <w:b/>
                <w:sz w:val="20"/>
                <w:szCs w:val="20"/>
                <w:lang w:val="ru-RU"/>
              </w:rPr>
              <w:t>Ментор испуњава услове</w:t>
            </w:r>
            <w:r w:rsidRPr="00E42749">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rsidR="00EA0590" w:rsidRPr="00E42749" w:rsidRDefault="00EA0590" w:rsidP="002C68BF">
            <w:pPr>
              <w:jc w:val="center"/>
              <w:rPr>
                <w:b/>
                <w:sz w:val="20"/>
                <w:szCs w:val="20"/>
                <w:u w:val="single"/>
                <w:lang w:val="ru-RU"/>
              </w:rPr>
            </w:pPr>
            <w:r w:rsidRPr="00E42749">
              <w:rPr>
                <w:b/>
                <w:sz w:val="20"/>
                <w:szCs w:val="20"/>
                <w:u w:val="single"/>
                <w:lang w:val="ru-RU"/>
              </w:rPr>
              <w:t>ДА</w:t>
            </w:r>
          </w:p>
        </w:tc>
        <w:tc>
          <w:tcPr>
            <w:tcW w:w="521" w:type="dxa"/>
            <w:tcBorders>
              <w:bottom w:val="single" w:sz="4" w:space="0" w:color="C0C0C0"/>
            </w:tcBorders>
            <w:shd w:val="clear" w:color="auto" w:fill="F3F3F3"/>
            <w:vAlign w:val="center"/>
          </w:tcPr>
          <w:p w:rsidR="00EA0590" w:rsidRPr="00E42749" w:rsidRDefault="00EA0590" w:rsidP="002C68BF">
            <w:pPr>
              <w:jc w:val="center"/>
              <w:rPr>
                <w:b/>
                <w:sz w:val="20"/>
                <w:szCs w:val="20"/>
                <w:lang w:val="ru-RU"/>
              </w:rPr>
            </w:pPr>
            <w:r w:rsidRPr="00E42749">
              <w:rPr>
                <w:b/>
                <w:sz w:val="20"/>
                <w:szCs w:val="20"/>
                <w:lang w:val="ru-RU"/>
              </w:rPr>
              <w:t>НЕ</w:t>
            </w:r>
          </w:p>
        </w:tc>
      </w:tr>
      <w:tr w:rsidR="00EA0590" w:rsidRPr="00E42749" w:rsidTr="002C68BF">
        <w:trPr>
          <w:trHeight w:val="340"/>
          <w:jc w:val="center"/>
        </w:trPr>
        <w:tc>
          <w:tcPr>
            <w:tcW w:w="10786" w:type="dxa"/>
            <w:gridSpan w:val="10"/>
            <w:shd w:val="clear" w:color="auto" w:fill="auto"/>
            <w:vAlign w:val="center"/>
          </w:tcPr>
          <w:p w:rsidR="007D2110" w:rsidRPr="00E42749" w:rsidRDefault="00F748AD" w:rsidP="00054D20">
            <w:pPr>
              <w:rPr>
                <w:sz w:val="20"/>
                <w:szCs w:val="20"/>
                <w:lang w:val="sr-Cyrl-RS"/>
              </w:rPr>
            </w:pPr>
            <w:r w:rsidRPr="00E42749">
              <w:rPr>
                <w:iCs/>
                <w:lang w:val="sr-Cyrl-RS"/>
              </w:rPr>
              <w:t>Према условима дефинисаним у чл. 13 Правилника о поступку припреме и условима за одбрану докторске дисертације Универзитета у Нишу од 4. 6. 2018. године (СНУ број 8/16-01-005/18-014), ментор докторске дисертације у пољу друштвено-хуманистичких наука – у претходних десет година мора да има остварена најмање 24 бода, и то: најмање 4 бода за рад у часопису са листа SSCI или SSCIe, SCI или SCIe, ERIH, HEINONLINE, ECOLIBRI и EconLit или у часопису категорије М24 и најмање 20 бодова за радове у категоријама: M11, М12, М13, М14, М21, М22, М23, М24, М31, М32, М33, М34 и М51. Радови категорије М31, М32, М33 и М34, доносе највише 20% потребних бодова. У последњих десет година</w:t>
            </w:r>
            <w:r w:rsidRPr="00E42749">
              <w:rPr>
                <w:lang w:val="sr-Cyrl-CS"/>
              </w:rPr>
              <w:t xml:space="preserve"> </w:t>
            </w:r>
            <w:r w:rsidRPr="00E42749">
              <w:rPr>
                <w:iCs/>
                <w:lang w:val="sr-Cyrl-RS"/>
              </w:rPr>
              <w:t xml:space="preserve">проф. др Иван Јовановић </w:t>
            </w:r>
            <w:r w:rsidRPr="00E42749">
              <w:rPr>
                <w:lang w:val="sr-Cyrl-CS"/>
              </w:rPr>
              <w:t xml:space="preserve">објавио </w:t>
            </w:r>
            <w:r w:rsidR="00316EDD" w:rsidRPr="00E42749">
              <w:rPr>
                <w:lang w:val="sr-Cyrl-CS"/>
              </w:rPr>
              <w:t>је 6 радова у категорији М14, 1 рад у категорији М23, 4 рада у категорија М24, 9</w:t>
            </w:r>
            <w:r w:rsidRPr="00E42749">
              <w:rPr>
                <w:lang w:val="sr-Cyrl-CS"/>
              </w:rPr>
              <w:t xml:space="preserve"> радова у категориј</w:t>
            </w:r>
            <w:r w:rsidR="00316EDD" w:rsidRPr="00E42749">
              <w:rPr>
                <w:lang w:val="sr-Cyrl-CS"/>
              </w:rPr>
              <w:t>и М33 и 8</w:t>
            </w:r>
            <w:r w:rsidR="002A5882" w:rsidRPr="00E42749">
              <w:rPr>
                <w:lang w:val="sr-Cyrl-CS"/>
              </w:rPr>
              <w:t xml:space="preserve"> радова у категорији М51</w:t>
            </w:r>
            <w:r w:rsidR="00450210" w:rsidRPr="00E42749">
              <w:rPr>
                <w:lang w:val="sr-Cyrl-CS"/>
              </w:rPr>
              <w:t>. Сви објављени</w:t>
            </w:r>
            <w:r w:rsidR="002A5882" w:rsidRPr="00E42749">
              <w:rPr>
                <w:lang w:val="sr-Cyrl-CS"/>
              </w:rPr>
              <w:t xml:space="preserve"> радови проф. др И. Јовановића припадају области филолошких наука и ужој научној области </w:t>
            </w:r>
            <w:r w:rsidR="002A5882" w:rsidRPr="00E42749">
              <w:rPr>
                <w:i/>
                <w:lang w:val="sr-Cyrl-CS"/>
              </w:rPr>
              <w:lastRenderedPageBreak/>
              <w:t>Француски језик</w:t>
            </w:r>
            <w:r w:rsidR="00054D20" w:rsidRPr="00E42749">
              <w:rPr>
                <w:i/>
                <w:lang w:val="sr-Latn-RS"/>
              </w:rPr>
              <w:t xml:space="preserve"> </w:t>
            </w:r>
            <w:r w:rsidR="00054D20" w:rsidRPr="00E42749">
              <w:rPr>
                <w:lang w:val="sr-Latn-RS"/>
              </w:rPr>
              <w:t>(</w:t>
            </w:r>
            <w:r w:rsidR="00054D20" w:rsidRPr="00E42749">
              <w:rPr>
                <w:lang w:val="sr-Cyrl-RS"/>
              </w:rPr>
              <w:t xml:space="preserve">научне </w:t>
            </w:r>
            <w:r w:rsidR="00130F0D" w:rsidRPr="00E42749">
              <w:rPr>
                <w:lang w:val="sr-Cyrl-RS"/>
              </w:rPr>
              <w:t>дисциплине</w:t>
            </w:r>
            <w:r w:rsidR="00D610C6" w:rsidRPr="00E42749">
              <w:rPr>
                <w:lang w:val="sr-Cyrl-RS"/>
              </w:rPr>
              <w:t>: Л</w:t>
            </w:r>
            <w:r w:rsidR="00054D20" w:rsidRPr="00E42749">
              <w:rPr>
                <w:lang w:val="sr-Cyrl-RS"/>
              </w:rPr>
              <w:t xml:space="preserve">ексикологија </w:t>
            </w:r>
            <w:r w:rsidR="00D610C6" w:rsidRPr="00E42749">
              <w:rPr>
                <w:lang w:val="sr-Cyrl-RS"/>
              </w:rPr>
              <w:t>француског језика и Т</w:t>
            </w:r>
            <w:r w:rsidR="00054D20" w:rsidRPr="00E42749">
              <w:rPr>
                <w:lang w:val="sr-Cyrl-RS"/>
              </w:rPr>
              <w:t>радуктологија</w:t>
            </w:r>
            <w:r w:rsidR="00054D20" w:rsidRPr="00E42749">
              <w:rPr>
                <w:lang w:val="sr-Latn-RS"/>
              </w:rPr>
              <w:t>)</w:t>
            </w:r>
            <w:r w:rsidR="00450210" w:rsidRPr="00E42749">
              <w:rPr>
                <w:lang w:val="sr-Cyrl-CS"/>
              </w:rPr>
              <w:t>, те се може констатовати да о</w:t>
            </w:r>
            <w:r w:rsidR="002F14F0" w:rsidRPr="00E42749">
              <w:rPr>
                <w:lang w:val="sr-Cyrl-CS"/>
              </w:rPr>
              <w:t>н испуњава све</w:t>
            </w:r>
            <w:r w:rsidR="00450210" w:rsidRPr="00E42749">
              <w:rPr>
                <w:lang w:val="sr-Cyrl-CS"/>
              </w:rPr>
              <w:t xml:space="preserve"> услове</w:t>
            </w:r>
            <w:r w:rsidR="002F14F0" w:rsidRPr="00E42749">
              <w:rPr>
                <w:lang w:val="sr-Cyrl-CS"/>
              </w:rPr>
              <w:t xml:space="preserve"> за ментора предвиђене Законом о високом образовању, Статутом Универзитета и Статутом Факултета</w:t>
            </w:r>
            <w:r w:rsidR="00910B3E" w:rsidRPr="00E42749">
              <w:rPr>
                <w:lang w:val="sr-Cyrl-CS"/>
              </w:rPr>
              <w:t>.</w:t>
            </w:r>
            <w:r w:rsidR="00054D20" w:rsidRPr="00E42749">
              <w:rPr>
                <w:lang w:val="sr-Cyrl-RS"/>
              </w:rPr>
              <w:t xml:space="preserve"> Према </w:t>
            </w:r>
            <w:r w:rsidR="00054D20" w:rsidRPr="00E42749">
              <w:rPr>
                <w:iCs/>
                <w:lang w:val="sr-Cyrl-RS"/>
              </w:rPr>
              <w:t>условима дефинисаним у чл. 13 Правилника о поступку припреме и условима за одбрану докторске дисертације Универзитета у Нишу од 4. 6. 2018. године (СНУ број 8/16-01-005/18-014), п</w:t>
            </w:r>
            <w:r w:rsidR="00054D20" w:rsidRPr="00E42749">
              <w:rPr>
                <w:iCs/>
                <w:lang w:val="sr-Latn-RS"/>
              </w:rPr>
              <w:t>редложени ментор именује се из реда наставника универзитета који</w:t>
            </w:r>
            <w:r w:rsidR="00054D20" w:rsidRPr="00E42749">
              <w:rPr>
                <w:iCs/>
                <w:lang w:val="sr-Cyrl-RS"/>
              </w:rPr>
              <w:t>, између осталих услова,</w:t>
            </w:r>
            <w:r w:rsidR="00054D20" w:rsidRPr="00E42749">
              <w:rPr>
                <w:iCs/>
                <w:lang w:val="sr-Latn-RS"/>
              </w:rPr>
              <w:t xml:space="preserve"> мора да буде из </w:t>
            </w:r>
            <w:r w:rsidR="005B2BD8" w:rsidRPr="00E42749">
              <w:rPr>
                <w:iCs/>
                <w:lang w:val="sr-Cyrl-RS"/>
              </w:rPr>
              <w:t xml:space="preserve">исте </w:t>
            </w:r>
            <w:r w:rsidR="00054D20" w:rsidRPr="00E42749">
              <w:rPr>
                <w:iCs/>
                <w:lang w:val="sr-Latn-RS"/>
              </w:rPr>
              <w:t>уже научне области из које је тема докторске дисертације</w:t>
            </w:r>
            <w:r w:rsidR="00054D20" w:rsidRPr="00E42749">
              <w:rPr>
                <w:iCs/>
                <w:lang w:val="sr-Cyrl-RS"/>
              </w:rPr>
              <w:t xml:space="preserve">, те је наведени услов задовољен будући да предложена тема докторске дисертације </w:t>
            </w:r>
            <w:r w:rsidR="00054D20" w:rsidRPr="00E42749">
              <w:rPr>
                <w:iCs/>
                <w:lang w:val="sr-Cyrl-CS"/>
              </w:rPr>
              <w:t xml:space="preserve">припада области филолошких наука и ужој научној области </w:t>
            </w:r>
            <w:r w:rsidR="00054D20" w:rsidRPr="00E42749">
              <w:rPr>
                <w:i/>
                <w:iCs/>
                <w:lang w:val="sr-Cyrl-CS"/>
              </w:rPr>
              <w:t>Француски језик</w:t>
            </w:r>
            <w:r w:rsidR="00054D20" w:rsidRPr="00E42749">
              <w:rPr>
                <w:i/>
                <w:iCs/>
                <w:lang w:val="sr-Latn-RS"/>
              </w:rPr>
              <w:t xml:space="preserve"> </w:t>
            </w:r>
            <w:r w:rsidR="00054D20" w:rsidRPr="00E42749">
              <w:rPr>
                <w:iCs/>
                <w:lang w:val="sr-Latn-RS"/>
              </w:rPr>
              <w:t>(</w:t>
            </w:r>
            <w:r w:rsidR="00054D20" w:rsidRPr="00E42749">
              <w:rPr>
                <w:iCs/>
                <w:lang w:val="sr-Cyrl-RS"/>
              </w:rPr>
              <w:t xml:space="preserve">научне дисциплине: </w:t>
            </w:r>
            <w:r w:rsidR="00D610C6" w:rsidRPr="00E42749">
              <w:rPr>
                <w:lang w:val="sr-Cyrl-RS"/>
              </w:rPr>
              <w:t>Ф</w:t>
            </w:r>
            <w:r w:rsidR="00054D20" w:rsidRPr="00E42749">
              <w:rPr>
                <w:lang w:val="sr-Cyrl-RS"/>
              </w:rPr>
              <w:t>онетика и фонологија</w:t>
            </w:r>
            <w:r w:rsidR="00D610C6" w:rsidRPr="00E42749">
              <w:rPr>
                <w:lang w:val="sr-Cyrl-RS"/>
              </w:rPr>
              <w:t xml:space="preserve"> француског језика и М</w:t>
            </w:r>
            <w:r w:rsidR="00054D20" w:rsidRPr="00E42749">
              <w:rPr>
                <w:lang w:val="sr-Cyrl-RS"/>
              </w:rPr>
              <w:t>етодика наставе француског језика</w:t>
            </w:r>
            <w:r w:rsidR="00054D20" w:rsidRPr="00E42749">
              <w:rPr>
                <w:iCs/>
                <w:lang w:val="sr-Latn-RS"/>
              </w:rPr>
              <w:t>)</w:t>
            </w:r>
            <w:r w:rsidR="00054D20" w:rsidRPr="00E42749">
              <w:rPr>
                <w:iCs/>
                <w:lang w:val="sr-Cyrl-RS"/>
              </w:rPr>
              <w:t>.</w:t>
            </w:r>
          </w:p>
        </w:tc>
      </w:tr>
      <w:tr w:rsidR="00EA0590" w:rsidRPr="00E42749" w:rsidTr="002C68BF">
        <w:trPr>
          <w:trHeight w:val="340"/>
          <w:jc w:val="center"/>
        </w:trPr>
        <w:tc>
          <w:tcPr>
            <w:tcW w:w="10786" w:type="dxa"/>
            <w:gridSpan w:val="10"/>
            <w:shd w:val="clear" w:color="auto" w:fill="D9D9D9"/>
            <w:vAlign w:val="center"/>
          </w:tcPr>
          <w:p w:rsidR="00EA0590" w:rsidRPr="00E42749" w:rsidRDefault="00EA0590" w:rsidP="002C68BF">
            <w:pPr>
              <w:jc w:val="center"/>
              <w:rPr>
                <w:b/>
                <w:lang w:val="ru-RU"/>
              </w:rPr>
            </w:pPr>
            <w:r w:rsidRPr="00E42749">
              <w:rPr>
                <w:b/>
                <w:lang w:val="ru-RU"/>
              </w:rPr>
              <w:lastRenderedPageBreak/>
              <w:t xml:space="preserve">ОБРАЗЛОЖЕЊЕ ТЕМЕ </w:t>
            </w:r>
          </w:p>
        </w:tc>
      </w:tr>
      <w:tr w:rsidR="00EA0590" w:rsidRPr="00E42749" w:rsidTr="002C68BF">
        <w:trPr>
          <w:trHeight w:val="340"/>
          <w:jc w:val="center"/>
        </w:trPr>
        <w:tc>
          <w:tcPr>
            <w:tcW w:w="2346" w:type="dxa"/>
            <w:gridSpan w:val="3"/>
            <w:shd w:val="clear" w:color="auto" w:fill="F3F3F3"/>
            <w:vAlign w:val="center"/>
          </w:tcPr>
          <w:p w:rsidR="00EA0590" w:rsidRPr="00E42749" w:rsidRDefault="00EA0590" w:rsidP="002C68BF">
            <w:pPr>
              <w:rPr>
                <w:sz w:val="18"/>
                <w:szCs w:val="18"/>
                <w:lang w:val="ru-RU"/>
              </w:rPr>
            </w:pPr>
            <w:r w:rsidRPr="00E42749">
              <w:rPr>
                <w:rFonts w:eastAsia="TimesNewRomanPS-BoldMT"/>
                <w:sz w:val="18"/>
                <w:szCs w:val="18"/>
                <w:lang w:val="sr-Cyrl-CS"/>
              </w:rPr>
              <w:t>Предлог наслова теме докторске дисертације</w:t>
            </w:r>
          </w:p>
        </w:tc>
        <w:tc>
          <w:tcPr>
            <w:tcW w:w="8440" w:type="dxa"/>
            <w:gridSpan w:val="7"/>
            <w:vAlign w:val="center"/>
          </w:tcPr>
          <w:p w:rsidR="00EA0590" w:rsidRPr="00E42749" w:rsidRDefault="00090102" w:rsidP="002C68BF">
            <w:r w:rsidRPr="00E42749">
              <w:rPr>
                <w:b/>
                <w:lang w:val="ru-RU"/>
              </w:rPr>
              <w:t>Место изговора у настави француског као страног језика</w:t>
            </w:r>
          </w:p>
        </w:tc>
      </w:tr>
      <w:tr w:rsidR="001315CB" w:rsidRPr="00E42749" w:rsidTr="002C68BF">
        <w:trPr>
          <w:trHeight w:val="340"/>
          <w:jc w:val="center"/>
        </w:trPr>
        <w:tc>
          <w:tcPr>
            <w:tcW w:w="2346" w:type="dxa"/>
            <w:gridSpan w:val="3"/>
            <w:tcBorders>
              <w:bottom w:val="single" w:sz="4" w:space="0" w:color="C0C0C0"/>
            </w:tcBorders>
            <w:shd w:val="clear" w:color="auto" w:fill="F3F3F3"/>
            <w:vAlign w:val="center"/>
          </w:tcPr>
          <w:p w:rsidR="001315CB" w:rsidRPr="00E42749" w:rsidRDefault="001315CB" w:rsidP="002C68BF">
            <w:pPr>
              <w:rPr>
                <w:rFonts w:eastAsia="TimesNewRomanPS-BoldMT"/>
                <w:sz w:val="18"/>
                <w:szCs w:val="18"/>
                <w:lang w:val="sr-Cyrl-CS"/>
              </w:rPr>
            </w:pPr>
            <w:r w:rsidRPr="00E42749">
              <w:rPr>
                <w:rFonts w:eastAsia="TimesNewRomanPS-BoldMT"/>
                <w:sz w:val="18"/>
                <w:szCs w:val="18"/>
                <w:lang w:val="sr-Cyrl-CS"/>
              </w:rPr>
              <w:t>Научно поље</w:t>
            </w:r>
          </w:p>
        </w:tc>
        <w:tc>
          <w:tcPr>
            <w:tcW w:w="8440" w:type="dxa"/>
            <w:gridSpan w:val="7"/>
            <w:tcBorders>
              <w:bottom w:val="single" w:sz="4" w:space="0" w:color="C0C0C0"/>
            </w:tcBorders>
            <w:vAlign w:val="center"/>
          </w:tcPr>
          <w:p w:rsidR="001315CB" w:rsidRPr="00E42749" w:rsidRDefault="001315CB" w:rsidP="002C68BF">
            <w:pPr>
              <w:rPr>
                <w:lang w:val="ru-RU"/>
              </w:rPr>
            </w:pPr>
            <w:r w:rsidRPr="00E42749">
              <w:rPr>
                <w:lang w:val="ru-RU"/>
              </w:rPr>
              <w:t>Друштвено-хуманистичке науке</w:t>
            </w:r>
          </w:p>
        </w:tc>
      </w:tr>
      <w:tr w:rsidR="001315CB" w:rsidRPr="00E42749" w:rsidTr="002C68BF">
        <w:trPr>
          <w:trHeight w:val="340"/>
          <w:jc w:val="center"/>
        </w:trPr>
        <w:tc>
          <w:tcPr>
            <w:tcW w:w="2346" w:type="dxa"/>
            <w:gridSpan w:val="3"/>
            <w:tcBorders>
              <w:bottom w:val="single" w:sz="4" w:space="0" w:color="C0C0C0"/>
            </w:tcBorders>
            <w:shd w:val="clear" w:color="auto" w:fill="F3F3F3"/>
            <w:vAlign w:val="center"/>
          </w:tcPr>
          <w:p w:rsidR="001315CB" w:rsidRPr="00E42749" w:rsidRDefault="001315CB" w:rsidP="002C68BF">
            <w:pPr>
              <w:rPr>
                <w:rFonts w:eastAsia="TimesNewRomanPS-BoldMT"/>
                <w:sz w:val="18"/>
                <w:szCs w:val="18"/>
                <w:lang w:val="sr-Cyrl-CS"/>
              </w:rPr>
            </w:pPr>
            <w:r w:rsidRPr="00E42749">
              <w:rPr>
                <w:rFonts w:eastAsia="TimesNewRomanPS-BoldMT"/>
                <w:sz w:val="18"/>
                <w:szCs w:val="18"/>
                <w:lang w:val="sr-Cyrl-CS"/>
              </w:rPr>
              <w:t>Научна област</w:t>
            </w:r>
          </w:p>
        </w:tc>
        <w:tc>
          <w:tcPr>
            <w:tcW w:w="8440" w:type="dxa"/>
            <w:gridSpan w:val="7"/>
            <w:tcBorders>
              <w:bottom w:val="single" w:sz="4" w:space="0" w:color="C0C0C0"/>
            </w:tcBorders>
            <w:vAlign w:val="center"/>
          </w:tcPr>
          <w:p w:rsidR="001315CB" w:rsidRPr="00E42749" w:rsidRDefault="001315CB" w:rsidP="002C68BF">
            <w:pPr>
              <w:rPr>
                <w:lang w:val="ru-RU"/>
              </w:rPr>
            </w:pPr>
            <w:r w:rsidRPr="00E42749">
              <w:rPr>
                <w:lang w:val="ru-RU"/>
              </w:rPr>
              <w:t>Филолошке науке</w:t>
            </w:r>
          </w:p>
        </w:tc>
      </w:tr>
      <w:tr w:rsidR="001315CB" w:rsidRPr="00E42749" w:rsidTr="002C68BF">
        <w:trPr>
          <w:trHeight w:val="340"/>
          <w:jc w:val="center"/>
        </w:trPr>
        <w:tc>
          <w:tcPr>
            <w:tcW w:w="2346" w:type="dxa"/>
            <w:gridSpan w:val="3"/>
            <w:tcBorders>
              <w:bottom w:val="single" w:sz="4" w:space="0" w:color="C0C0C0"/>
            </w:tcBorders>
            <w:shd w:val="clear" w:color="auto" w:fill="F3F3F3"/>
            <w:vAlign w:val="center"/>
          </w:tcPr>
          <w:p w:rsidR="001315CB" w:rsidRPr="00E42749" w:rsidRDefault="001315CB" w:rsidP="002C68BF">
            <w:pPr>
              <w:rPr>
                <w:rFonts w:eastAsia="TimesNewRomanPS-BoldMT"/>
                <w:sz w:val="18"/>
                <w:szCs w:val="18"/>
                <w:lang w:val="sr-Cyrl-CS"/>
              </w:rPr>
            </w:pPr>
            <w:r w:rsidRPr="00E42749">
              <w:rPr>
                <w:rFonts w:eastAsia="TimesNewRomanPS-BoldMT"/>
                <w:sz w:val="18"/>
                <w:szCs w:val="18"/>
                <w:lang w:val="sr-Cyrl-CS"/>
              </w:rPr>
              <w:t>Ужа научна област</w:t>
            </w:r>
          </w:p>
        </w:tc>
        <w:tc>
          <w:tcPr>
            <w:tcW w:w="8440" w:type="dxa"/>
            <w:gridSpan w:val="7"/>
            <w:tcBorders>
              <w:bottom w:val="single" w:sz="4" w:space="0" w:color="C0C0C0"/>
            </w:tcBorders>
            <w:vAlign w:val="center"/>
          </w:tcPr>
          <w:p w:rsidR="001315CB" w:rsidRPr="00E42749" w:rsidRDefault="001315CB" w:rsidP="002C68BF">
            <w:r w:rsidRPr="00E42749">
              <w:t>Француски језик</w:t>
            </w:r>
          </w:p>
        </w:tc>
      </w:tr>
      <w:tr w:rsidR="001315CB" w:rsidRPr="00E42749" w:rsidTr="002C68BF">
        <w:trPr>
          <w:trHeight w:val="340"/>
          <w:jc w:val="center"/>
        </w:trPr>
        <w:tc>
          <w:tcPr>
            <w:tcW w:w="2346" w:type="dxa"/>
            <w:gridSpan w:val="3"/>
            <w:tcBorders>
              <w:bottom w:val="single" w:sz="4" w:space="0" w:color="C0C0C0"/>
            </w:tcBorders>
            <w:shd w:val="clear" w:color="auto" w:fill="F3F3F3"/>
            <w:vAlign w:val="center"/>
          </w:tcPr>
          <w:p w:rsidR="001315CB" w:rsidRPr="00E42749" w:rsidRDefault="001315CB" w:rsidP="002C68BF">
            <w:pPr>
              <w:rPr>
                <w:rFonts w:eastAsia="TimesNewRomanPS-BoldMT"/>
                <w:sz w:val="18"/>
                <w:szCs w:val="18"/>
                <w:lang w:val="sr-Cyrl-CS"/>
              </w:rPr>
            </w:pPr>
            <w:r w:rsidRPr="00E42749">
              <w:rPr>
                <w:rFonts w:eastAsia="TimesNewRomanPS-BoldMT"/>
                <w:sz w:val="18"/>
                <w:szCs w:val="18"/>
                <w:lang w:val="sr-Cyrl-CS"/>
              </w:rPr>
              <w:t>Научна дисциплина</w:t>
            </w:r>
          </w:p>
        </w:tc>
        <w:tc>
          <w:tcPr>
            <w:tcW w:w="8440" w:type="dxa"/>
            <w:gridSpan w:val="7"/>
            <w:tcBorders>
              <w:bottom w:val="single" w:sz="4" w:space="0" w:color="C0C0C0"/>
            </w:tcBorders>
            <w:vAlign w:val="center"/>
          </w:tcPr>
          <w:p w:rsidR="001315CB" w:rsidRPr="00E42749" w:rsidRDefault="001315CB" w:rsidP="002C68BF">
            <w:r w:rsidRPr="00E42749">
              <w:rPr>
                <w:lang w:val="ru-RU"/>
              </w:rPr>
              <w:t>Фонетика и фонологија француског језика</w:t>
            </w:r>
            <w:r w:rsidRPr="00E42749">
              <w:t>,</w:t>
            </w:r>
            <w:r w:rsidRPr="00E42749">
              <w:rPr>
                <w:lang w:val="sr-Cyrl-CS"/>
              </w:rPr>
              <w:t xml:space="preserve"> </w:t>
            </w:r>
            <w:r w:rsidRPr="00E42749">
              <w:t>M</w:t>
            </w:r>
            <w:r w:rsidRPr="00E42749">
              <w:rPr>
                <w:lang w:val="ru-RU"/>
              </w:rPr>
              <w:t>етодика наставе француског језика</w:t>
            </w:r>
          </w:p>
        </w:tc>
      </w:tr>
      <w:tr w:rsidR="001315CB" w:rsidRPr="00E42749" w:rsidTr="002C68BF">
        <w:trPr>
          <w:trHeight w:val="227"/>
          <w:jc w:val="center"/>
        </w:trPr>
        <w:tc>
          <w:tcPr>
            <w:tcW w:w="366" w:type="dxa"/>
            <w:shd w:val="clear" w:color="auto" w:fill="F3F3F3"/>
            <w:vAlign w:val="center"/>
          </w:tcPr>
          <w:p w:rsidR="001315CB" w:rsidRPr="00E42749" w:rsidRDefault="001315CB" w:rsidP="002C68BF">
            <w:pPr>
              <w:jc w:val="center"/>
              <w:rPr>
                <w:rFonts w:eastAsia="TimesNewRomanPS-BoldMT"/>
                <w:lang w:val="sr-Cyrl-CS"/>
              </w:rPr>
            </w:pPr>
            <w:r w:rsidRPr="00E42749">
              <w:rPr>
                <w:rFonts w:eastAsia="TimesNewRomanPS-BoldMT"/>
                <w:lang w:val="sr-Cyrl-CS"/>
              </w:rPr>
              <w:t>1.</w:t>
            </w:r>
          </w:p>
        </w:tc>
        <w:tc>
          <w:tcPr>
            <w:tcW w:w="10420" w:type="dxa"/>
            <w:gridSpan w:val="9"/>
            <w:shd w:val="clear" w:color="auto" w:fill="F3F3F3"/>
            <w:vAlign w:val="center"/>
          </w:tcPr>
          <w:p w:rsidR="001315CB" w:rsidRPr="00E42749" w:rsidRDefault="001315CB" w:rsidP="002C68BF">
            <w:pPr>
              <w:rPr>
                <w:lang w:val="ru-RU"/>
              </w:rPr>
            </w:pPr>
            <w:r w:rsidRPr="00E42749">
              <w:rPr>
                <w:lang w:val="ru-RU"/>
              </w:rPr>
              <w:t xml:space="preserve">Предмет научног истраживања </w:t>
            </w:r>
            <w:r w:rsidRPr="00E42749">
              <w:rPr>
                <w:i/>
                <w:sz w:val="18"/>
                <w:szCs w:val="18"/>
                <w:lang w:val="ru-RU"/>
              </w:rPr>
              <w:t>(до 800 речи)</w:t>
            </w:r>
          </w:p>
        </w:tc>
      </w:tr>
      <w:tr w:rsidR="001315CB" w:rsidRPr="00E42749" w:rsidTr="002C68BF">
        <w:trPr>
          <w:trHeight w:val="567"/>
          <w:jc w:val="center"/>
        </w:trPr>
        <w:tc>
          <w:tcPr>
            <w:tcW w:w="10786" w:type="dxa"/>
            <w:gridSpan w:val="10"/>
          </w:tcPr>
          <w:p w:rsidR="00C9731D" w:rsidRPr="00E42749" w:rsidRDefault="00C9731D" w:rsidP="0007239B">
            <w:pPr>
              <w:rPr>
                <w:lang w:val="ru-RU"/>
              </w:rPr>
            </w:pPr>
            <w:r w:rsidRPr="00E42749">
              <w:rPr>
                <w:lang w:val="sr-Cyrl-RS"/>
              </w:rPr>
              <w:t xml:space="preserve">     </w:t>
            </w:r>
            <w:r w:rsidR="00957873" w:rsidRPr="00E42749">
              <w:rPr>
                <w:lang w:val="sr-Cyrl-RS"/>
              </w:rPr>
              <w:t>К</w:t>
            </w:r>
            <w:r w:rsidR="00957873" w:rsidRPr="00E42749">
              <w:rPr>
                <w:lang w:val="ru-RU"/>
              </w:rPr>
              <w:t>андидаткиња мср Наташа Игњатовић у свом Захтеву за одобравање теме докторске дисертације (Образац Д1) од 12. новембра 2019. године наводи да би предмет њеног истраживања био</w:t>
            </w:r>
            <w:r w:rsidR="00957873" w:rsidRPr="00E42749">
              <w:rPr>
                <w:lang w:val="ru-RU" w:eastAsia="sr-Cyrl-CS"/>
              </w:rPr>
              <w:t xml:space="preserve"> „сагледавање питања изговора и развијања фонетско-фонолошке компетенције од почетка до краја учења француског језика у оквиру формалног образовања, у основној и средњој школи/гимназији с циљем да се добију релевантни резултати који би употпунили досадашња истраживања и дали целовиту слику о месту изговора у настави француског језика код нас”. Након аргументације у прилог томе да је, уопштено говорећи, реч о актуелном питању у оквиру савремене наставе француског као страног језика засноване на комуникативном приступу и акционој перспективи будући да се „дидактичар</w:t>
            </w:r>
            <w:r w:rsidR="00957873" w:rsidRPr="00E42749">
              <w:rPr>
                <w:lang w:val="sr-Cyrl-CS" w:eastAsia="sr-Cyrl-CS"/>
              </w:rPr>
              <w:t>и и</w:t>
            </w:r>
            <w:r w:rsidR="00957873" w:rsidRPr="00E42749">
              <w:rPr>
                <w:lang w:val="ru-RU" w:eastAsia="sr-Cyrl-CS"/>
              </w:rPr>
              <w:t xml:space="preserve"> фонетичари све више баве преиспитивање</w:t>
            </w:r>
            <w:r w:rsidR="00957873" w:rsidRPr="00E42749">
              <w:rPr>
                <w:lang w:val="sr-Cyrl-CS" w:eastAsia="sr-Cyrl-CS"/>
              </w:rPr>
              <w:t>м његовог места и</w:t>
            </w:r>
            <w:r w:rsidR="00957873" w:rsidRPr="00E42749">
              <w:rPr>
                <w:lang w:val="ru-RU" w:eastAsia="sr-Cyrl-CS"/>
              </w:rPr>
              <w:t xml:space="preserve"> заст</w:t>
            </w:r>
            <w:r w:rsidR="00957873" w:rsidRPr="00E42749">
              <w:rPr>
                <w:lang w:val="sr-Cyrl-CS" w:eastAsia="sr-Cyrl-CS"/>
              </w:rPr>
              <w:t>уп</w:t>
            </w:r>
            <w:r w:rsidR="00957873" w:rsidRPr="00E42749">
              <w:rPr>
                <w:lang w:val="ru-RU" w:eastAsia="sr-Cyrl-CS"/>
              </w:rPr>
              <w:t>љености у настави</w:t>
            </w:r>
            <w:r w:rsidR="00957873" w:rsidRPr="00E42749">
              <w:rPr>
                <w:lang w:val="sr-Cyrl-CS" w:eastAsia="sr-Cyrl-CS"/>
              </w:rPr>
              <w:t>, приступима, техникама, методама корекције, потребним компетенцијама за наставу фонетике (</w:t>
            </w:r>
            <w:r w:rsidR="00957873" w:rsidRPr="00E42749">
              <w:rPr>
                <w:lang w:val="en-US" w:eastAsia="sr-Cyrl-CS"/>
              </w:rPr>
              <w:t>Lauret</w:t>
            </w:r>
            <w:r w:rsidR="00957873" w:rsidRPr="00E42749">
              <w:rPr>
                <w:lang w:val="sr-Cyrl-CS" w:eastAsia="sr-Cyrl-CS"/>
              </w:rPr>
              <w:t xml:space="preserve"> 2007, </w:t>
            </w:r>
            <w:r w:rsidR="00957873" w:rsidRPr="00E42749">
              <w:rPr>
                <w:lang w:val="en-US" w:eastAsia="sr-Cyrl-CS"/>
              </w:rPr>
              <w:t>Billi</w:t>
            </w:r>
            <w:r w:rsidR="00957873" w:rsidRPr="00E42749">
              <w:rPr>
                <w:lang w:val="ru-RU" w:eastAsia="sr-Cyrl-CS"/>
              </w:rPr>
              <w:t>è</w:t>
            </w:r>
            <w:r w:rsidR="00957873" w:rsidRPr="00E42749">
              <w:rPr>
                <w:lang w:val="en-US" w:eastAsia="sr-Cyrl-CS"/>
              </w:rPr>
              <w:t>res</w:t>
            </w:r>
            <w:r w:rsidR="00957873" w:rsidRPr="00E42749">
              <w:rPr>
                <w:lang w:val="sr-Cyrl-CS" w:eastAsia="sr-Cyrl-CS"/>
              </w:rPr>
              <w:t xml:space="preserve"> 2014, </w:t>
            </w:r>
            <w:r w:rsidR="00957873" w:rsidRPr="00E42749">
              <w:rPr>
                <w:lang w:val="en-US" w:eastAsia="sr-Cyrl-CS"/>
              </w:rPr>
              <w:t>Sauvage</w:t>
            </w:r>
            <w:r w:rsidR="00957873" w:rsidRPr="00E42749">
              <w:rPr>
                <w:lang w:val="sr-Cyrl-CS" w:eastAsia="sr-Cyrl-CS"/>
              </w:rPr>
              <w:t xml:space="preserve"> </w:t>
            </w:r>
            <w:r w:rsidR="00957873" w:rsidRPr="00E42749">
              <w:rPr>
                <w:lang w:val="en-US" w:eastAsia="sr-Cyrl-CS"/>
              </w:rPr>
              <w:t>et</w:t>
            </w:r>
            <w:r w:rsidR="00957873" w:rsidRPr="00E42749">
              <w:rPr>
                <w:lang w:val="sr-Cyrl-CS" w:eastAsia="sr-Cyrl-CS"/>
              </w:rPr>
              <w:t xml:space="preserve"> </w:t>
            </w:r>
            <w:r w:rsidR="00957873" w:rsidRPr="00E42749">
              <w:rPr>
                <w:lang w:val="en-US" w:eastAsia="sr-Cyrl-CS"/>
              </w:rPr>
              <w:t>Billi</w:t>
            </w:r>
            <w:r w:rsidR="00957873" w:rsidRPr="00E42749">
              <w:rPr>
                <w:lang w:val="sr-Cyrl-CS" w:eastAsia="sr-Cyrl-CS"/>
              </w:rPr>
              <w:t>è</w:t>
            </w:r>
            <w:r w:rsidR="00957873" w:rsidRPr="00E42749">
              <w:rPr>
                <w:lang w:val="en-US" w:eastAsia="sr-Cyrl-CS"/>
              </w:rPr>
              <w:t>res</w:t>
            </w:r>
            <w:r w:rsidR="00957873" w:rsidRPr="00E42749">
              <w:rPr>
                <w:lang w:val="sr-Cyrl-CS" w:eastAsia="sr-Cyrl-CS"/>
              </w:rPr>
              <w:t xml:space="preserve"> 2019)</w:t>
            </w:r>
            <w:r w:rsidR="00957873" w:rsidRPr="00E42749">
              <w:rPr>
                <w:lang w:val="ru-RU" w:eastAsia="sr-Cyrl-CS"/>
              </w:rPr>
              <w:t>”, те након истицања чињенице да је фонетско-фонолошка компетенција често маргинализована у савремено</w:t>
            </w:r>
            <w:r w:rsidR="0007239B" w:rsidRPr="00E42749">
              <w:rPr>
                <w:lang w:val="ru-RU" w:eastAsia="sr-Cyrl-CS"/>
              </w:rPr>
              <w:t>ј настави француског као страног</w:t>
            </w:r>
            <w:r w:rsidR="00957873" w:rsidRPr="00E42749">
              <w:rPr>
                <w:lang w:val="ru-RU" w:eastAsia="sr-Cyrl-CS"/>
              </w:rPr>
              <w:t xml:space="preserve"> језика што за последицу има „фосилизовање грешака које опстају и након завршетка учења француског језика у основној школи и гимназији/средњој школи”, </w:t>
            </w:r>
            <w:r w:rsidR="00957873" w:rsidRPr="00E42749">
              <w:rPr>
                <w:lang w:val="sr-Cyrl-RS"/>
              </w:rPr>
              <w:t>к</w:t>
            </w:r>
            <w:r w:rsidR="00957873" w:rsidRPr="00E42749">
              <w:rPr>
                <w:lang w:val="ru-RU"/>
              </w:rPr>
              <w:t>андидаткиња мср Наташа Игњатовић позива се на досадашња истраживања која су рађена на том пољу (списак побројаних истраживања требало би проширити, видети тачку 2: Усклађеност проблематике са коришћеном литературом).</w:t>
            </w:r>
            <w:r w:rsidR="0007239B" w:rsidRPr="00E42749">
              <w:rPr>
                <w:lang w:val="ru-RU"/>
              </w:rPr>
              <w:t xml:space="preserve"> </w:t>
            </w:r>
          </w:p>
          <w:p w:rsidR="00957873" w:rsidRPr="00E42749" w:rsidRDefault="00C9731D" w:rsidP="0007239B">
            <w:pPr>
              <w:rPr>
                <w:lang w:val="ru-RU"/>
              </w:rPr>
            </w:pPr>
            <w:r w:rsidRPr="00E42749">
              <w:rPr>
                <w:lang w:val="ru-RU"/>
              </w:rPr>
              <w:t xml:space="preserve">     </w:t>
            </w:r>
            <w:r w:rsidR="0007239B" w:rsidRPr="00E42749">
              <w:rPr>
                <w:lang w:val="ru-RU"/>
              </w:rPr>
              <w:t xml:space="preserve">Представљајући начин на који је осмишљено емпиријско истраживање, </w:t>
            </w:r>
            <w:r w:rsidR="0007239B" w:rsidRPr="00E42749">
              <w:rPr>
                <w:lang w:val="sr-Cyrl-RS"/>
              </w:rPr>
              <w:t>к</w:t>
            </w:r>
            <w:r w:rsidR="0007239B" w:rsidRPr="00E42749">
              <w:rPr>
                <w:lang w:val="ru-RU"/>
              </w:rPr>
              <w:t xml:space="preserve">андидаткиња мср Наташа Игњатовић, између осталог, наводи да планира да анализира </w:t>
            </w:r>
            <w:r w:rsidR="007A0125" w:rsidRPr="00E42749">
              <w:rPr>
                <w:lang w:val="ru-RU"/>
              </w:rPr>
              <w:t>уџбеничке комплете</w:t>
            </w:r>
            <w:r w:rsidR="0007239B" w:rsidRPr="00E42749">
              <w:rPr>
                <w:lang w:val="ru-RU"/>
              </w:rPr>
              <w:t xml:space="preserve"> за учење француског као другог страног језика који су заступљени у основним и средњим школама у Републици Србији с циљем да добије одговор на питања</w:t>
            </w:r>
            <w:r w:rsidR="0007239B" w:rsidRPr="00E42749">
              <w:rPr>
                <w:lang w:val="ru-RU" w:eastAsia="sr-Cyrl-CS"/>
              </w:rPr>
              <w:t xml:space="preserve"> „које активности, вежбања и задаци су заступљени, какви су предлози за рад на овим садржајима у приручницима, да ли и на који начин је уз помоћ њих могуће развијати фонетско-фонолошку компетенцију”, као и да </w:t>
            </w:r>
            <w:r w:rsidR="007A0125" w:rsidRPr="00E42749">
              <w:rPr>
                <w:lang w:val="ru-RU" w:eastAsia="sr-Cyrl-CS"/>
              </w:rPr>
              <w:t>посматра часове француског као страног језика</w:t>
            </w:r>
            <w:r w:rsidR="0007239B" w:rsidRPr="00E42749">
              <w:rPr>
                <w:lang w:val="ru-RU" w:eastAsia="sr-Cyrl-CS"/>
              </w:rPr>
              <w:t xml:space="preserve"> у основној школи и гимназији с циљем „да сагледа место изговора у настави, да ли и на који начин наставници раде на изговору, које активности и технике користе и да ли коригују изговор и на који начин”. Међутим, експериментално истраживање студије случаја обухватило би „усмену продукцију 10 испитаника/студената прве године на Департману за француски језик и књижевност, одабраних по истим критеријумима (почетак учења у петом разреду основне школе, други страни језик)”, након чега би уследила акустичка анализа добијених звучних </w:t>
            </w:r>
            <w:r w:rsidR="00CA3F7E" w:rsidRPr="00E42749">
              <w:rPr>
                <w:lang w:val="ru-RU" w:eastAsia="sr-Cyrl-CS"/>
              </w:rPr>
              <w:t xml:space="preserve">материјала </w:t>
            </w:r>
            <w:r w:rsidR="0007239B" w:rsidRPr="00E42749">
              <w:rPr>
                <w:lang w:val="ru-RU" w:eastAsia="sr-Cyrl-CS"/>
              </w:rPr>
              <w:t xml:space="preserve">уз помоћ софтвера </w:t>
            </w:r>
            <w:r w:rsidR="0007239B" w:rsidRPr="00E42749">
              <w:rPr>
                <w:lang w:val="en-US" w:eastAsia="sr-Cyrl-CS"/>
              </w:rPr>
              <w:t>PRAAT</w:t>
            </w:r>
            <w:r w:rsidR="0007239B" w:rsidRPr="00E42749">
              <w:rPr>
                <w:i/>
                <w:lang w:val="ru-RU" w:eastAsia="sr-Cyrl-CS"/>
              </w:rPr>
              <w:t xml:space="preserve"> </w:t>
            </w:r>
            <w:r w:rsidR="0007239B" w:rsidRPr="00E42749">
              <w:rPr>
                <w:lang w:val="ru-RU" w:eastAsia="sr-Cyrl-CS"/>
              </w:rPr>
              <w:t xml:space="preserve">како би се установило које </w:t>
            </w:r>
            <w:r w:rsidR="0007239B" w:rsidRPr="00E42749">
              <w:rPr>
                <w:lang w:val="sr-Cyrl-RS" w:eastAsia="sr-Cyrl-CS"/>
              </w:rPr>
              <w:t xml:space="preserve">се </w:t>
            </w:r>
            <w:r w:rsidR="0007239B" w:rsidRPr="00E42749">
              <w:rPr>
                <w:lang w:val="ru-RU" w:eastAsia="sr-Cyrl-CS"/>
              </w:rPr>
              <w:t xml:space="preserve">грешке јављају на сегменталном и супрасегменталном плану, те како би се резултати тог истраживања упоредили са претходним истраживањима код србофоних студената. У овом делу, с једне стране, приметан је методолошки несклад у погледу одабира групе испитаника (анализирају се уџбеници за основну и средњу школу и посматрају се часови у основној и средњој школи, а снимају се студенти прве године на Департману за француски језик и књижевност Филозофског факултета у Нишу), а са друге стране, није јасно који би био научни допринос експерименталног дела истраживања будући да су </w:t>
            </w:r>
            <w:r w:rsidR="00BD0149" w:rsidRPr="00E42749">
              <w:rPr>
                <w:lang w:val="ru-RU" w:eastAsia="sr-Cyrl-CS"/>
              </w:rPr>
              <w:t xml:space="preserve">сва </w:t>
            </w:r>
            <w:r w:rsidR="0007239B" w:rsidRPr="00E42749">
              <w:rPr>
                <w:lang w:val="ru-RU" w:eastAsia="sr-Cyrl-CS"/>
              </w:rPr>
              <w:t>досадашња истраживања на која се</w:t>
            </w:r>
            <w:r w:rsidR="00C572E6" w:rsidRPr="00E42749">
              <w:rPr>
                <w:lang w:val="ru-RU" w:eastAsia="sr-Cyrl-CS"/>
              </w:rPr>
              <w:t>,</w:t>
            </w:r>
            <w:r w:rsidR="0007239B" w:rsidRPr="00E42749">
              <w:rPr>
                <w:lang w:val="ru-RU" w:eastAsia="sr-Cyrl-CS"/>
              </w:rPr>
              <w:t xml:space="preserve"> </w:t>
            </w:r>
            <w:r w:rsidR="00C572E6" w:rsidRPr="00E42749">
              <w:rPr>
                <w:lang w:val="ru-RU"/>
              </w:rPr>
              <w:t xml:space="preserve">у својој пријави, </w:t>
            </w:r>
            <w:r w:rsidR="0007239B" w:rsidRPr="00E42749">
              <w:rPr>
                <w:lang w:val="ru-RU" w:eastAsia="sr-Cyrl-CS"/>
              </w:rPr>
              <w:t>позива</w:t>
            </w:r>
            <w:r w:rsidR="0007239B" w:rsidRPr="00E42749">
              <w:rPr>
                <w:lang w:val="sr-Cyrl-RS"/>
              </w:rPr>
              <w:t xml:space="preserve"> к</w:t>
            </w:r>
            <w:r w:rsidR="0007239B" w:rsidRPr="00E42749">
              <w:rPr>
                <w:lang w:val="ru-RU"/>
              </w:rPr>
              <w:t xml:space="preserve">андидаткиња мср Наташа Игњатовић </w:t>
            </w:r>
            <w:r w:rsidR="009F177C" w:rsidRPr="00E42749">
              <w:rPr>
                <w:lang w:val="ru-RU"/>
              </w:rPr>
              <w:t xml:space="preserve"> била махом заснована на акустичкој анализи усмене продукције студената прве </w:t>
            </w:r>
            <w:r w:rsidR="00CB0708" w:rsidRPr="00E42749">
              <w:rPr>
                <w:lang w:val="ru-RU"/>
              </w:rPr>
              <w:t>(</w:t>
            </w:r>
            <w:r w:rsidR="007A0125" w:rsidRPr="00E42749">
              <w:rPr>
                <w:lang w:val="ru-RU"/>
              </w:rPr>
              <w:t>и друге</w:t>
            </w:r>
            <w:r w:rsidR="00CB0708" w:rsidRPr="00E42749">
              <w:rPr>
                <w:lang w:val="ru-RU"/>
              </w:rPr>
              <w:t>)</w:t>
            </w:r>
            <w:r w:rsidR="007A0125" w:rsidRPr="00E42749">
              <w:rPr>
                <w:lang w:val="ru-RU"/>
              </w:rPr>
              <w:t xml:space="preserve"> </w:t>
            </w:r>
            <w:r w:rsidR="009F177C" w:rsidRPr="00E42749">
              <w:rPr>
                <w:lang w:val="ru-RU"/>
              </w:rPr>
              <w:t>године француског језика и књижевности</w:t>
            </w:r>
            <w:r w:rsidR="00C572E6" w:rsidRPr="00E42749">
              <w:rPr>
                <w:lang w:val="ru-RU"/>
              </w:rPr>
              <w:t xml:space="preserve"> (Гудурић 2004 (1997), Шотра 2006, Ракић 2014)</w:t>
            </w:r>
            <w:r w:rsidR="009F177C" w:rsidRPr="00E42749">
              <w:rPr>
                <w:lang w:val="ru-RU"/>
              </w:rPr>
              <w:t>.</w:t>
            </w:r>
            <w:r w:rsidR="00317FD4" w:rsidRPr="00E42749">
              <w:rPr>
                <w:lang w:val="ru-RU"/>
              </w:rPr>
              <w:t xml:space="preserve"> На крају истраживања, </w:t>
            </w:r>
            <w:r w:rsidR="00317FD4" w:rsidRPr="00E42749">
              <w:rPr>
                <w:lang w:val="sr-Cyrl-RS"/>
              </w:rPr>
              <w:t>к</w:t>
            </w:r>
            <w:r w:rsidR="00317FD4" w:rsidRPr="00E42749">
              <w:rPr>
                <w:lang w:val="ru-RU"/>
              </w:rPr>
              <w:t xml:space="preserve">андидаткиња мср Наташа Игњатовић  би понудила „конкретне предлоге за рад на изговору у склопу учења и усвајања осталих компетенција, одговарајуће технике уз помоћ којих се </w:t>
            </w:r>
            <w:r w:rsidR="00317FD4" w:rsidRPr="00E42749">
              <w:rPr>
                <w:lang w:val="ru-RU"/>
              </w:rPr>
              <w:lastRenderedPageBreak/>
              <w:t>изговору приступа у склопу наставног процеса, свесни свих ограничења, нарочито временских које ученици и наставници имају за рад у основној и средњој школи”</w:t>
            </w:r>
            <w:r w:rsidR="002A5A08" w:rsidRPr="00E42749">
              <w:rPr>
                <w:lang w:val="ru-RU"/>
              </w:rPr>
              <w:t xml:space="preserve">, односно, </w:t>
            </w:r>
            <w:r w:rsidR="00317FD4" w:rsidRPr="00E42749">
              <w:rPr>
                <w:lang w:val="ru-RU"/>
              </w:rPr>
              <w:t xml:space="preserve"> </w:t>
            </w:r>
            <w:r w:rsidR="002A5A08" w:rsidRPr="00E42749">
              <w:rPr>
                <w:lang w:val="sr-Cyrl-CS"/>
              </w:rPr>
              <w:t xml:space="preserve">„предлоге и моделе рада на изговору који би могли бити интегрисани у учење француског језика од почетног нивоа” </w:t>
            </w:r>
            <w:r w:rsidR="00317FD4" w:rsidRPr="00E42749">
              <w:rPr>
                <w:lang w:val="ru-RU"/>
              </w:rPr>
              <w:t xml:space="preserve">што јесте у складу са претходно најављеном анализом савремених уџбеничких комплета за учење француског као другог страног језика који су заступљени у основним и средњим школама у Републици Србији, као и са опсервацијом часова у основној и средњој школи, али не и са </w:t>
            </w:r>
            <w:r w:rsidR="002A5A08" w:rsidRPr="00E42749">
              <w:rPr>
                <w:lang w:val="ru-RU"/>
              </w:rPr>
              <w:t>експериментални</w:t>
            </w:r>
            <w:r w:rsidR="00317FD4" w:rsidRPr="00E42749">
              <w:rPr>
                <w:lang w:val="ru-RU"/>
              </w:rPr>
              <w:t>м делу истраживања з</w:t>
            </w:r>
            <w:r w:rsidR="002A5A08" w:rsidRPr="00E42749">
              <w:rPr>
                <w:lang w:val="ru-RU"/>
              </w:rPr>
              <w:t>а</w:t>
            </w:r>
            <w:r w:rsidR="007A0125" w:rsidRPr="00E42749">
              <w:rPr>
                <w:lang w:val="ru-RU"/>
              </w:rPr>
              <w:t>сновани</w:t>
            </w:r>
            <w:r w:rsidR="00317FD4" w:rsidRPr="00E42749">
              <w:rPr>
                <w:lang w:val="ru-RU"/>
              </w:rPr>
              <w:t>м на акустичкој анализи усмене продукције „10 испитаника/студената прве године на Департману за француски језик и књижевност, одабраних по истим критеријумима (почетак учења у петом разреду основне школе, други страни језик)”.</w:t>
            </w:r>
          </w:p>
          <w:p w:rsidR="00C9731D" w:rsidRPr="00E42749" w:rsidRDefault="00C9731D" w:rsidP="0007239B">
            <w:pPr>
              <w:rPr>
                <w:lang w:val="ru-RU" w:eastAsia="sr-Cyrl-CS"/>
              </w:rPr>
            </w:pPr>
            <w:r w:rsidRPr="00E42749">
              <w:rPr>
                <w:lang w:val="ru-RU"/>
              </w:rPr>
              <w:t xml:space="preserve">    Поред наведеног, </w:t>
            </w:r>
            <w:r w:rsidRPr="00E42749">
              <w:rPr>
                <w:lang w:val="sr-Cyrl-RS"/>
              </w:rPr>
              <w:t>к</w:t>
            </w:r>
            <w:r w:rsidRPr="00E42749">
              <w:rPr>
                <w:lang w:val="ru-RU"/>
              </w:rPr>
              <w:t xml:space="preserve">андидаткиња мср Наташа Игњатовић наводи да би емпиријско истраживање обухватало и </w:t>
            </w:r>
            <w:r w:rsidRPr="00E42749">
              <w:rPr>
                <w:lang w:val="ru-RU" w:eastAsia="sr-Cyrl-CS"/>
              </w:rPr>
              <w:t>„анализу ставова и представа наставника о изговору, о њиховом изговору, о њиховим фонетско-фонолошким компетенцијама, о њиховим компетенцијама корекције изговора, о месту и значају изговора у настави француског језика”</w:t>
            </w:r>
            <w:r w:rsidRPr="00E42749">
              <w:rPr>
                <w:lang w:val="ru-RU"/>
              </w:rPr>
              <w:t xml:space="preserve">, као и </w:t>
            </w:r>
            <w:r w:rsidRPr="00E42749">
              <w:rPr>
                <w:lang w:val="ru-RU" w:eastAsia="sr-Cyrl-CS"/>
              </w:rPr>
              <w:t>„а</w:t>
            </w:r>
            <w:r w:rsidR="00C572E6" w:rsidRPr="00E42749">
              <w:rPr>
                <w:lang w:val="ru-RU" w:eastAsia="sr-Cyrl-CS"/>
              </w:rPr>
              <w:t>нализу</w:t>
            </w:r>
            <w:r w:rsidRPr="00E42749">
              <w:rPr>
                <w:lang w:val="ru-RU" w:eastAsia="sr-Cyrl-CS"/>
              </w:rPr>
              <w:t xml:space="preserve"> ставова и представа студената француског језика и књижевности о изговору, о важности изговора у контексту учења француског језика, о потешкоћама које су имали или још увек имају приликом усвајања изговора”.</w:t>
            </w:r>
            <w:r w:rsidR="00F132D0" w:rsidRPr="00E42749">
              <w:rPr>
                <w:lang w:val="ru-RU" w:eastAsia="sr-Cyrl-CS"/>
              </w:rPr>
              <w:t xml:space="preserve"> Не умањујући значај анализе ставова и предст</w:t>
            </w:r>
            <w:r w:rsidR="007A0125" w:rsidRPr="00E42749">
              <w:rPr>
                <w:lang w:val="ru-RU" w:eastAsia="sr-Cyrl-CS"/>
              </w:rPr>
              <w:t>ава ових двеју група испитаника</w:t>
            </w:r>
            <w:r w:rsidR="00F132D0" w:rsidRPr="00E42749">
              <w:rPr>
                <w:lang w:val="ru-RU" w:eastAsia="sr-Cyrl-CS"/>
              </w:rPr>
              <w:t xml:space="preserve"> и резултата који </w:t>
            </w:r>
            <w:r w:rsidR="007A0125" w:rsidRPr="00E42749">
              <w:rPr>
                <w:lang w:val="ru-RU" w:eastAsia="sr-Cyrl-CS"/>
              </w:rPr>
              <w:t xml:space="preserve">би </w:t>
            </w:r>
            <w:r w:rsidR="00F132D0" w:rsidRPr="00E42749">
              <w:rPr>
                <w:lang w:val="ru-RU" w:eastAsia="sr-Cyrl-CS"/>
              </w:rPr>
              <w:t>се овим путем желе</w:t>
            </w:r>
            <w:r w:rsidR="007A0125" w:rsidRPr="00E42749">
              <w:rPr>
                <w:lang w:val="ru-RU" w:eastAsia="sr-Cyrl-CS"/>
              </w:rPr>
              <w:t>ли</w:t>
            </w:r>
            <w:r w:rsidR="00F132D0" w:rsidRPr="00E42749">
              <w:rPr>
                <w:lang w:val="ru-RU" w:eastAsia="sr-Cyrl-CS"/>
              </w:rPr>
              <w:t xml:space="preserve"> постићи, потребно је </w:t>
            </w:r>
            <w:r w:rsidR="00CB0708" w:rsidRPr="00E42749">
              <w:rPr>
                <w:lang w:val="ru-RU" w:eastAsia="sr-Cyrl-CS"/>
              </w:rPr>
              <w:t xml:space="preserve">ипак </w:t>
            </w:r>
            <w:r w:rsidR="007A0125" w:rsidRPr="00E42749">
              <w:rPr>
                <w:lang w:val="ru-RU" w:eastAsia="sr-Cyrl-CS"/>
              </w:rPr>
              <w:t>ре</w:t>
            </w:r>
            <w:r w:rsidR="00F132D0" w:rsidRPr="00E42749">
              <w:rPr>
                <w:lang w:val="ru-RU" w:eastAsia="sr-Cyrl-CS"/>
              </w:rPr>
              <w:t xml:space="preserve">ћи да представе не представљају научни метод </w:t>
            </w:r>
            <w:r w:rsidR="007A0125" w:rsidRPr="00E42749">
              <w:rPr>
                <w:lang w:val="ru-RU" w:eastAsia="sr-Cyrl-CS"/>
              </w:rPr>
              <w:t xml:space="preserve">утврђивања чињеница, те да би </w:t>
            </w:r>
            <w:r w:rsidR="00F132D0" w:rsidRPr="00E42749">
              <w:rPr>
                <w:lang w:val="ru-RU" w:eastAsia="sr-Cyrl-CS"/>
              </w:rPr>
              <w:t>требало упоредити</w:t>
            </w:r>
            <w:r w:rsidR="007A0125" w:rsidRPr="00E42749">
              <w:rPr>
                <w:lang w:val="ru-RU" w:eastAsia="sr-Cyrl-CS"/>
              </w:rPr>
              <w:t xml:space="preserve"> субјективне ставове и представе</w:t>
            </w:r>
            <w:r w:rsidR="00F132D0" w:rsidRPr="00E42749">
              <w:rPr>
                <w:lang w:val="ru-RU" w:eastAsia="sr-Cyrl-CS"/>
              </w:rPr>
              <w:t>, где год</w:t>
            </w:r>
            <w:r w:rsidR="00C572E6" w:rsidRPr="00E42749">
              <w:rPr>
                <w:lang w:val="ru-RU" w:eastAsia="sr-Cyrl-CS"/>
              </w:rPr>
              <w:t xml:space="preserve"> </w:t>
            </w:r>
            <w:r w:rsidR="00F132D0" w:rsidRPr="00E42749">
              <w:rPr>
                <w:lang w:val="ru-RU" w:eastAsia="sr-Cyrl-CS"/>
              </w:rPr>
              <w:t xml:space="preserve">је то могуће, са објективним чињеницама како би се добили релевантни резултати (нпр. </w:t>
            </w:r>
            <w:r w:rsidR="00C572E6" w:rsidRPr="00E42749">
              <w:rPr>
                <w:lang w:val="ru-RU" w:eastAsia="sr-Cyrl-CS"/>
              </w:rPr>
              <w:t xml:space="preserve">упоредити </w:t>
            </w:r>
            <w:r w:rsidR="00F132D0" w:rsidRPr="00E42749">
              <w:rPr>
                <w:lang w:val="ru-RU" w:eastAsia="sr-Cyrl-CS"/>
              </w:rPr>
              <w:t xml:space="preserve">шта </w:t>
            </w:r>
            <w:r w:rsidR="007A0125" w:rsidRPr="00E42749">
              <w:rPr>
                <w:lang w:val="ru-RU" w:eastAsia="sr-Cyrl-CS"/>
              </w:rPr>
              <w:t>одређена група испитаника</w:t>
            </w:r>
            <w:r w:rsidR="00F132D0" w:rsidRPr="00E42749">
              <w:rPr>
                <w:lang w:val="ru-RU" w:eastAsia="sr-Cyrl-CS"/>
              </w:rPr>
              <w:t xml:space="preserve"> мисли о свом изговору</w:t>
            </w:r>
            <w:r w:rsidR="007A0125" w:rsidRPr="00E42749">
              <w:rPr>
                <w:lang w:val="ru-RU" w:eastAsia="sr-Cyrl-CS"/>
              </w:rPr>
              <w:t xml:space="preserve"> или о потешкоћама у свом изговору,</w:t>
            </w:r>
            <w:r w:rsidR="00F132D0" w:rsidRPr="00E42749">
              <w:rPr>
                <w:lang w:val="ru-RU" w:eastAsia="sr-Cyrl-CS"/>
              </w:rPr>
              <w:t xml:space="preserve"> а шта показују </w:t>
            </w:r>
            <w:r w:rsidR="00CB0708" w:rsidRPr="00E42749">
              <w:rPr>
                <w:lang w:val="ru-RU" w:eastAsia="sr-Cyrl-CS"/>
              </w:rPr>
              <w:t>егзактне анализе</w:t>
            </w:r>
            <w:r w:rsidR="00C572E6" w:rsidRPr="00E42749">
              <w:rPr>
                <w:lang w:val="ru-RU" w:eastAsia="sr-Cyrl-CS"/>
              </w:rPr>
              <w:t xml:space="preserve"> </w:t>
            </w:r>
            <w:r w:rsidR="00F132D0" w:rsidRPr="00E42749">
              <w:rPr>
                <w:lang w:val="ru-RU" w:eastAsia="sr-Cyrl-CS"/>
              </w:rPr>
              <w:t>итд).</w:t>
            </w:r>
          </w:p>
          <w:p w:rsidR="001315CB" w:rsidRPr="00E42749" w:rsidRDefault="00F132D0" w:rsidP="007A0125">
            <w:pPr>
              <w:rPr>
                <w:lang w:val="ru-RU"/>
              </w:rPr>
            </w:pPr>
            <w:r w:rsidRPr="00E42749">
              <w:rPr>
                <w:lang w:val="ru-RU" w:eastAsia="sr-Cyrl-CS"/>
              </w:rPr>
              <w:t xml:space="preserve">   Најзад, </w:t>
            </w:r>
            <w:r w:rsidR="00C572E6" w:rsidRPr="00E42749">
              <w:rPr>
                <w:lang w:val="ru-RU" w:eastAsia="sr-Cyrl-CS"/>
              </w:rPr>
              <w:t xml:space="preserve">мада не и на последњем месту, </w:t>
            </w:r>
            <w:r w:rsidRPr="00E42749">
              <w:rPr>
                <w:lang w:val="ru-RU" w:eastAsia="sr-Cyrl-CS"/>
              </w:rPr>
              <w:t xml:space="preserve">предлог наслова докторске дисертације: </w:t>
            </w:r>
            <w:r w:rsidRPr="00E42749">
              <w:rPr>
                <w:b/>
                <w:lang w:val="ru-RU"/>
              </w:rPr>
              <w:t>Место изговора у настави француског као страног језика</w:t>
            </w:r>
            <w:r w:rsidRPr="00E42749">
              <w:rPr>
                <w:lang w:val="ru-RU" w:eastAsia="sr-Cyrl-CS"/>
              </w:rPr>
              <w:t xml:space="preserve"> требало би кориговати и прецизније </w:t>
            </w:r>
            <w:r w:rsidR="007A0125" w:rsidRPr="00E42749">
              <w:rPr>
                <w:lang w:val="ru-RU" w:eastAsia="sr-Cyrl-CS"/>
              </w:rPr>
              <w:t>дефинисати</w:t>
            </w:r>
            <w:r w:rsidRPr="00E42749">
              <w:rPr>
                <w:lang w:val="ru-RU" w:eastAsia="sr-Cyrl-CS"/>
              </w:rPr>
              <w:t xml:space="preserve"> како би се видело да ли се ова тема анализира са синхронијске или дијахронијске тачке гледишта (познато је да су се улога и значај фонетских вежби значајно мењали у различитим методолошким правцима током историје наставе француског као страног језика), да ли се тема анализира уопштено или у одређеном образовном контексту (</w:t>
            </w:r>
            <w:r w:rsidR="00656497" w:rsidRPr="00E42749">
              <w:rPr>
                <w:lang w:val="ru-RU" w:eastAsia="sr-Cyrl-CS"/>
              </w:rPr>
              <w:t xml:space="preserve">нпр. </w:t>
            </w:r>
            <w:r w:rsidRPr="00E42749">
              <w:rPr>
                <w:lang w:val="ru-RU" w:eastAsia="sr-Cyrl-CS"/>
              </w:rPr>
              <w:t>србофони говорници на одређеном нивоу учења француског као страног језика)</w:t>
            </w:r>
            <w:r w:rsidR="00D42470" w:rsidRPr="00E42749">
              <w:rPr>
                <w:lang w:val="ru-RU" w:eastAsia="sr-Cyrl-CS"/>
              </w:rPr>
              <w:t>, а приликом образлагања предмета научног истраживања, требало би</w:t>
            </w:r>
            <w:r w:rsidR="00656497" w:rsidRPr="00E42749">
              <w:rPr>
                <w:lang w:val="ru-RU" w:eastAsia="sr-Cyrl-CS"/>
              </w:rPr>
              <w:t>, пре свега,</w:t>
            </w:r>
            <w:r w:rsidR="00D42470" w:rsidRPr="00E42749">
              <w:rPr>
                <w:lang w:val="ru-RU" w:eastAsia="sr-Cyrl-CS"/>
              </w:rPr>
              <w:t xml:space="preserve"> навести шта се подразумева под вишезначним појмом „изговор”</w:t>
            </w:r>
            <w:r w:rsidRPr="00E42749">
              <w:rPr>
                <w:lang w:val="ru-RU" w:eastAsia="sr-Cyrl-CS"/>
              </w:rPr>
              <w:t>.</w:t>
            </w:r>
          </w:p>
        </w:tc>
      </w:tr>
      <w:tr w:rsidR="001315CB" w:rsidRPr="00E42749" w:rsidTr="002C68BF">
        <w:trPr>
          <w:trHeight w:val="227"/>
          <w:jc w:val="center"/>
        </w:trPr>
        <w:tc>
          <w:tcPr>
            <w:tcW w:w="366" w:type="dxa"/>
            <w:shd w:val="clear" w:color="auto" w:fill="F3F3F3"/>
            <w:vAlign w:val="center"/>
          </w:tcPr>
          <w:p w:rsidR="001315CB" w:rsidRPr="00E42749" w:rsidRDefault="001315CB" w:rsidP="002C68BF">
            <w:pPr>
              <w:jc w:val="center"/>
              <w:rPr>
                <w:rFonts w:eastAsia="TimesNewRomanPS-BoldMT"/>
                <w:lang w:val="sr-Cyrl-CS"/>
              </w:rPr>
            </w:pPr>
            <w:r w:rsidRPr="00E42749">
              <w:rPr>
                <w:rFonts w:eastAsia="TimesNewRomanPS-BoldMT"/>
                <w:lang w:val="sr-Cyrl-CS"/>
              </w:rPr>
              <w:lastRenderedPageBreak/>
              <w:t>2.</w:t>
            </w:r>
          </w:p>
        </w:tc>
        <w:tc>
          <w:tcPr>
            <w:tcW w:w="10420" w:type="dxa"/>
            <w:gridSpan w:val="9"/>
            <w:shd w:val="clear" w:color="auto" w:fill="F3F3F3"/>
            <w:vAlign w:val="center"/>
          </w:tcPr>
          <w:p w:rsidR="001315CB" w:rsidRPr="00E42749" w:rsidRDefault="001315CB" w:rsidP="002C68BF">
            <w:pPr>
              <w:rPr>
                <w:lang w:val="ru-RU"/>
              </w:rPr>
            </w:pPr>
            <w:r w:rsidRPr="00E42749">
              <w:rPr>
                <w:lang w:val="ru-RU"/>
              </w:rPr>
              <w:t xml:space="preserve">Усклађеност проблематике са коришћеном литературом </w:t>
            </w:r>
            <w:r w:rsidRPr="00E42749">
              <w:rPr>
                <w:i/>
                <w:sz w:val="18"/>
                <w:szCs w:val="18"/>
                <w:lang w:val="ru-RU"/>
              </w:rPr>
              <w:t>(до 200 речи)</w:t>
            </w:r>
          </w:p>
        </w:tc>
      </w:tr>
      <w:tr w:rsidR="001315CB" w:rsidRPr="00E42749" w:rsidTr="002C68BF">
        <w:trPr>
          <w:trHeight w:val="567"/>
          <w:jc w:val="center"/>
        </w:trPr>
        <w:tc>
          <w:tcPr>
            <w:tcW w:w="10786" w:type="dxa"/>
            <w:gridSpan w:val="10"/>
          </w:tcPr>
          <w:p w:rsidR="00A13D5D" w:rsidRPr="00E42749" w:rsidRDefault="008A1129" w:rsidP="0029346A">
            <w:pPr>
              <w:rPr>
                <w:lang w:val="sr-Cyrl-RS"/>
              </w:rPr>
            </w:pPr>
            <w:r w:rsidRPr="00E42749">
              <w:rPr>
                <w:lang w:val="sr-Cyrl-RS"/>
              </w:rPr>
              <w:t xml:space="preserve">        </w:t>
            </w:r>
            <w:r w:rsidR="00C572E6" w:rsidRPr="00E42749">
              <w:rPr>
                <w:lang w:val="sr-Cyrl-RS"/>
              </w:rPr>
              <w:t>К</w:t>
            </w:r>
            <w:r w:rsidR="00C572E6" w:rsidRPr="00E42749">
              <w:rPr>
                <w:lang w:val="ru-RU"/>
              </w:rPr>
              <w:t>андидаткиња мср Наташа</w:t>
            </w:r>
            <w:r w:rsidR="007A19DC" w:rsidRPr="00E42749">
              <w:rPr>
                <w:lang w:val="ru-RU"/>
              </w:rPr>
              <w:t xml:space="preserve"> Игњатовић </w:t>
            </w:r>
            <w:r w:rsidR="001645A0" w:rsidRPr="00E42749">
              <w:rPr>
                <w:lang w:val="ru-RU"/>
              </w:rPr>
              <w:t xml:space="preserve">користи адекватну </w:t>
            </w:r>
            <w:r w:rsidR="00957873" w:rsidRPr="00E42749">
              <w:rPr>
                <w:lang w:val="ru-RU"/>
              </w:rPr>
              <w:t xml:space="preserve">општу </w:t>
            </w:r>
            <w:r w:rsidR="001645A0" w:rsidRPr="00E42749">
              <w:rPr>
                <w:lang w:val="ru-RU"/>
              </w:rPr>
              <w:t xml:space="preserve">стручну литературу из области фонетско-фонолошке научне дисциплине и њеног примењеног карактера у оквиру дидактике француског као страног језика. Међутим, </w:t>
            </w:r>
            <w:r w:rsidR="00747583" w:rsidRPr="00E42749">
              <w:rPr>
                <w:lang w:val="ru-RU"/>
              </w:rPr>
              <w:t>када је реч о проблематици и питањима места изговора у настави француског као страног језика намењеној србофоним говорницима, поред наведених истраживања</w:t>
            </w:r>
            <w:r w:rsidR="00957873" w:rsidRPr="00E42749">
              <w:rPr>
                <w:lang w:val="ru-RU"/>
              </w:rPr>
              <w:t xml:space="preserve"> (уз напомену да</w:t>
            </w:r>
            <w:r w:rsidR="0029346A" w:rsidRPr="00E42749">
              <w:rPr>
                <w:lang w:val="ru-RU"/>
              </w:rPr>
              <w:t xml:space="preserve"> је истраживање Снежане Гудурић спроведено у оквиру њене докторске дисертације</w:t>
            </w:r>
            <w:r w:rsidR="00957873" w:rsidRPr="00E42749">
              <w:rPr>
                <w:lang w:val="ru-RU"/>
              </w:rPr>
              <w:t xml:space="preserve"> </w:t>
            </w:r>
            <w:r w:rsidR="00957873" w:rsidRPr="00E42749">
              <w:rPr>
                <w:i/>
                <w:lang w:val="sr-Latn-RS"/>
              </w:rPr>
              <w:t xml:space="preserve">Артикулациона база и учење језика: контрастивна студија на примерима вокалских система француског и српксог језика </w:t>
            </w:r>
            <w:r w:rsidR="00957873" w:rsidRPr="00E42749">
              <w:rPr>
                <w:lang w:val="ru-RU"/>
              </w:rPr>
              <w:t>из 1997. године)</w:t>
            </w:r>
            <w:r w:rsidR="00747583" w:rsidRPr="00E42749">
              <w:rPr>
                <w:lang w:val="ru-RU"/>
              </w:rPr>
              <w:t xml:space="preserve">, </w:t>
            </w:r>
            <w:r w:rsidR="001645A0" w:rsidRPr="00E42749">
              <w:rPr>
                <w:lang w:val="ru-RU"/>
              </w:rPr>
              <w:t>б</w:t>
            </w:r>
            <w:r w:rsidR="007A19DC" w:rsidRPr="00E42749">
              <w:rPr>
                <w:lang w:val="ru-RU"/>
              </w:rPr>
              <w:t xml:space="preserve">ило би </w:t>
            </w:r>
            <w:r w:rsidR="00957873" w:rsidRPr="00E42749">
              <w:rPr>
                <w:lang w:val="ru-RU"/>
              </w:rPr>
              <w:t>пожељно</w:t>
            </w:r>
            <w:r w:rsidR="00391912" w:rsidRPr="00E42749">
              <w:rPr>
                <w:lang w:val="ru-RU"/>
              </w:rPr>
              <w:t xml:space="preserve"> </w:t>
            </w:r>
            <w:r w:rsidR="00C572E6" w:rsidRPr="00E42749">
              <w:rPr>
                <w:lang w:val="ru-RU"/>
              </w:rPr>
              <w:t xml:space="preserve">основну литературу </w:t>
            </w:r>
            <w:r w:rsidR="00957873" w:rsidRPr="00E42749">
              <w:rPr>
                <w:lang w:val="ru-RU"/>
              </w:rPr>
              <w:t>употп</w:t>
            </w:r>
            <w:r w:rsidR="007A19DC" w:rsidRPr="00E42749">
              <w:rPr>
                <w:lang w:val="ru-RU"/>
              </w:rPr>
              <w:t>у</w:t>
            </w:r>
            <w:r w:rsidR="00957873" w:rsidRPr="00E42749">
              <w:rPr>
                <w:lang w:val="ru-RU"/>
              </w:rPr>
              <w:t>ни</w:t>
            </w:r>
            <w:r w:rsidR="007A19DC" w:rsidRPr="00E42749">
              <w:rPr>
                <w:lang w:val="ru-RU"/>
              </w:rPr>
              <w:t xml:space="preserve">ти </w:t>
            </w:r>
            <w:r w:rsidR="00747583" w:rsidRPr="00E42749">
              <w:rPr>
                <w:lang w:val="ru-RU"/>
              </w:rPr>
              <w:t>и осталим значајнијим</w:t>
            </w:r>
            <w:r w:rsidR="007A19DC" w:rsidRPr="00E42749">
              <w:rPr>
                <w:lang w:val="ru-RU"/>
              </w:rPr>
              <w:t xml:space="preserve"> истраживањима која су се бавила сличном тематиком</w:t>
            </w:r>
            <w:r w:rsidR="0057155D" w:rsidRPr="00E42749">
              <w:rPr>
                <w:lang w:val="ru-RU"/>
              </w:rPr>
              <w:t xml:space="preserve">, </w:t>
            </w:r>
            <w:r w:rsidR="00747583" w:rsidRPr="00E42749">
              <w:rPr>
                <w:lang w:val="ru-RU"/>
              </w:rPr>
              <w:t xml:space="preserve">у првом реду следећим </w:t>
            </w:r>
            <w:r w:rsidR="0057155D" w:rsidRPr="00E42749">
              <w:rPr>
                <w:lang w:val="ru-RU"/>
              </w:rPr>
              <w:t>магистарским тезама</w:t>
            </w:r>
            <w:r w:rsidR="003746EA" w:rsidRPr="00E42749">
              <w:rPr>
                <w:lang w:val="ru-RU"/>
              </w:rPr>
              <w:t xml:space="preserve">: </w:t>
            </w:r>
            <w:r w:rsidR="00F132D0" w:rsidRPr="00E42749">
              <w:rPr>
                <w:lang w:val="sr-Cyrl-CS"/>
              </w:rPr>
              <w:t>Вера</w:t>
            </w:r>
            <w:r w:rsidR="003746EA" w:rsidRPr="00E42749">
              <w:rPr>
                <w:lang w:val="sr-Cyrl-CS"/>
              </w:rPr>
              <w:t xml:space="preserve"> Илијин (1983), </w:t>
            </w:r>
            <w:r w:rsidR="003746EA" w:rsidRPr="00E42749">
              <w:rPr>
                <w:i/>
                <w:lang w:val="sr-Cyrl-CS"/>
              </w:rPr>
              <w:t>Перцепција француских гласова код ученика са српскохрватским матерњим језиком на узрасту од седам до десет година</w:t>
            </w:r>
            <w:r w:rsidR="003746EA" w:rsidRPr="00E42749">
              <w:rPr>
                <w:lang w:val="sr-Cyrl-RS"/>
              </w:rPr>
              <w:t xml:space="preserve"> и Б</w:t>
            </w:r>
            <w:r w:rsidR="00F132D0" w:rsidRPr="00E42749">
              <w:rPr>
                <w:lang w:val="sr-Cyrl-RS"/>
              </w:rPr>
              <w:t>рана</w:t>
            </w:r>
            <w:r w:rsidR="003746EA" w:rsidRPr="00E42749">
              <w:rPr>
                <w:lang w:val="sr-Cyrl-RS"/>
              </w:rPr>
              <w:t xml:space="preserve"> Милашиновић (2010),</w:t>
            </w:r>
            <w:r w:rsidR="003746EA" w:rsidRPr="00E42749">
              <w:rPr>
                <w:i/>
                <w:lang w:val="sr-Cyrl-RS"/>
              </w:rPr>
              <w:t xml:space="preserve"> </w:t>
            </w:r>
            <w:r w:rsidR="003746EA" w:rsidRPr="00E42749">
              <w:rPr>
                <w:i/>
                <w:lang w:val="sr-Cyrl-CS"/>
              </w:rPr>
              <w:t>Утицај  српског  језика  на  усвајање француског  код  ученика  узраста  од петнаест  до  осамнаест  година. Фонетско-фонолошка и прозодијска интерференција и методе корекције</w:t>
            </w:r>
            <w:r w:rsidR="003746EA" w:rsidRPr="00E42749">
              <w:rPr>
                <w:lang w:val="sr-Cyrl-CS"/>
              </w:rPr>
              <w:t>.</w:t>
            </w:r>
            <w:r w:rsidR="0057155D" w:rsidRPr="00E42749">
              <w:rPr>
                <w:lang w:val="sr-Cyrl-CS"/>
              </w:rPr>
              <w:t xml:space="preserve"> Било би</w:t>
            </w:r>
            <w:r w:rsidR="00391912" w:rsidRPr="00E42749">
              <w:rPr>
                <w:lang w:val="sr-Cyrl-CS"/>
              </w:rPr>
              <w:t>, такође,</w:t>
            </w:r>
            <w:r w:rsidR="0057155D" w:rsidRPr="00E42749">
              <w:rPr>
                <w:lang w:val="sr-Cyrl-CS"/>
              </w:rPr>
              <w:t xml:space="preserve"> пожељно да кандидаткиња у основну литературу уврсти и радове Петра Губерине, оснивача верботоналне методе фонетске корекције, утолико пре што се позива на истраживања Мишел</w:t>
            </w:r>
            <w:r w:rsidR="001645A0" w:rsidRPr="00E42749">
              <w:rPr>
                <w:lang w:val="sr-Latn-RS"/>
              </w:rPr>
              <w:t>a</w:t>
            </w:r>
            <w:r w:rsidR="0057155D" w:rsidRPr="00E42749">
              <w:rPr>
                <w:lang w:val="sr-Cyrl-CS"/>
              </w:rPr>
              <w:t xml:space="preserve"> Билијера (</w:t>
            </w:r>
            <w:r w:rsidR="0057155D" w:rsidRPr="00E42749">
              <w:rPr>
                <w:lang w:val="fr-CA"/>
              </w:rPr>
              <w:t>Michel</w:t>
            </w:r>
            <w:r w:rsidR="0057155D" w:rsidRPr="00E42749">
              <w:rPr>
                <w:lang w:val="sr-Cyrl-CS"/>
              </w:rPr>
              <w:t xml:space="preserve"> </w:t>
            </w:r>
            <w:r w:rsidR="0057155D" w:rsidRPr="00E42749">
              <w:rPr>
                <w:lang w:val="fr-CA"/>
              </w:rPr>
              <w:t>Billi</w:t>
            </w:r>
            <w:r w:rsidR="0057155D" w:rsidRPr="00E42749">
              <w:rPr>
                <w:lang w:val="sr-Cyrl-CS"/>
              </w:rPr>
              <w:t>è</w:t>
            </w:r>
            <w:r w:rsidR="0057155D" w:rsidRPr="00E42749">
              <w:rPr>
                <w:lang w:val="fr-CA"/>
              </w:rPr>
              <w:t>res</w:t>
            </w:r>
            <w:r w:rsidR="0057155D" w:rsidRPr="00E42749">
              <w:rPr>
                <w:lang w:val="sr-Cyrl-CS"/>
              </w:rPr>
              <w:t xml:space="preserve">), </w:t>
            </w:r>
            <w:r w:rsidR="001645A0" w:rsidRPr="00E42749">
              <w:rPr>
                <w:lang w:val="sr-Cyrl-CS"/>
              </w:rPr>
              <w:t xml:space="preserve">тренутно </w:t>
            </w:r>
            <w:r w:rsidR="0057155D" w:rsidRPr="00E42749">
              <w:rPr>
                <w:lang w:val="sr-Cyrl-CS"/>
              </w:rPr>
              <w:t>једног од нај</w:t>
            </w:r>
            <w:r w:rsidR="001645A0" w:rsidRPr="00E42749">
              <w:rPr>
                <w:lang w:val="sr-Cyrl-CS"/>
              </w:rPr>
              <w:t>истакнутијих</w:t>
            </w:r>
            <w:r w:rsidR="0057155D" w:rsidRPr="00E42749">
              <w:rPr>
                <w:lang w:val="sr-Cyrl-CS"/>
              </w:rPr>
              <w:t xml:space="preserve"> представника наведене методе фонетске корекције.</w:t>
            </w:r>
          </w:p>
        </w:tc>
      </w:tr>
      <w:tr w:rsidR="001315CB" w:rsidRPr="00E42749" w:rsidTr="002C68BF">
        <w:trPr>
          <w:trHeight w:val="227"/>
          <w:jc w:val="center"/>
        </w:trPr>
        <w:tc>
          <w:tcPr>
            <w:tcW w:w="366" w:type="dxa"/>
            <w:shd w:val="clear" w:color="auto" w:fill="F3F3F3"/>
            <w:vAlign w:val="center"/>
          </w:tcPr>
          <w:p w:rsidR="001315CB" w:rsidRPr="00E42749" w:rsidRDefault="001315CB" w:rsidP="002C68BF">
            <w:pPr>
              <w:jc w:val="center"/>
              <w:rPr>
                <w:rFonts w:eastAsia="TimesNewRomanPS-BoldMT"/>
                <w:lang w:val="sr-Cyrl-CS"/>
              </w:rPr>
            </w:pPr>
            <w:r w:rsidRPr="00E42749">
              <w:rPr>
                <w:rFonts w:eastAsia="TimesNewRomanPS-BoldMT"/>
                <w:lang w:val="sr-Cyrl-CS"/>
              </w:rPr>
              <w:t>3.</w:t>
            </w:r>
          </w:p>
        </w:tc>
        <w:tc>
          <w:tcPr>
            <w:tcW w:w="10420" w:type="dxa"/>
            <w:gridSpan w:val="9"/>
            <w:shd w:val="clear" w:color="auto" w:fill="F3F3F3"/>
            <w:vAlign w:val="center"/>
          </w:tcPr>
          <w:p w:rsidR="001315CB" w:rsidRPr="00E42749" w:rsidRDefault="001315CB" w:rsidP="002C68BF">
            <w:pPr>
              <w:rPr>
                <w:lang w:val="ru-RU"/>
              </w:rPr>
            </w:pPr>
            <w:r w:rsidRPr="00E42749">
              <w:rPr>
                <w:lang w:val="ru-RU"/>
              </w:rPr>
              <w:t xml:space="preserve">Циљеви научног истраживања </w:t>
            </w:r>
            <w:r w:rsidRPr="00E42749">
              <w:rPr>
                <w:i/>
                <w:sz w:val="18"/>
                <w:szCs w:val="18"/>
                <w:lang w:val="ru-RU"/>
              </w:rPr>
              <w:t>(до 500 речи)</w:t>
            </w:r>
          </w:p>
        </w:tc>
      </w:tr>
      <w:tr w:rsidR="001315CB" w:rsidRPr="00E42749" w:rsidTr="002C68BF">
        <w:trPr>
          <w:trHeight w:val="567"/>
          <w:jc w:val="center"/>
        </w:trPr>
        <w:tc>
          <w:tcPr>
            <w:tcW w:w="10786" w:type="dxa"/>
            <w:gridSpan w:val="10"/>
          </w:tcPr>
          <w:p w:rsidR="009B0489" w:rsidRPr="00E42749" w:rsidRDefault="009B0489" w:rsidP="00E2585E">
            <w:pPr>
              <w:ind w:firstLine="284"/>
              <w:rPr>
                <w:lang w:val="sr-Cyrl-CS" w:eastAsia="sr-Cyrl-CS"/>
              </w:rPr>
            </w:pPr>
            <w:r w:rsidRPr="00E42749">
              <w:rPr>
                <w:lang w:val="sr-Cyrl-CS" w:eastAsia="sr-Cyrl-CS"/>
              </w:rPr>
              <w:t>У ск</w:t>
            </w:r>
            <w:r w:rsidR="00E2585E" w:rsidRPr="00E42749">
              <w:rPr>
                <w:lang w:val="sr-Cyrl-CS" w:eastAsia="sr-Cyrl-CS"/>
              </w:rPr>
              <w:t>лопу докторске дисертације</w:t>
            </w:r>
            <w:r w:rsidRPr="00E42749">
              <w:rPr>
                <w:lang w:val="sr-Cyrl-CS" w:eastAsia="sr-Cyrl-CS"/>
              </w:rPr>
              <w:t xml:space="preserve"> </w:t>
            </w:r>
            <w:r w:rsidRPr="00E42749">
              <w:rPr>
                <w:b/>
                <w:lang w:val="sr-Cyrl-CS" w:eastAsia="sr-Cyrl-CS"/>
              </w:rPr>
              <w:t>Место изговора у настави француског као страног језика</w:t>
            </w:r>
            <w:r w:rsidR="00E2585E" w:rsidRPr="00E42749">
              <w:rPr>
                <w:lang w:val="sr-Cyrl-CS" w:eastAsia="sr-Cyrl-CS"/>
              </w:rPr>
              <w:t xml:space="preserve">, </w:t>
            </w:r>
            <w:r w:rsidRPr="00E42749">
              <w:rPr>
                <w:lang w:val="sr-Cyrl-CS" w:eastAsia="sr-Cyrl-CS"/>
              </w:rPr>
              <w:t xml:space="preserve"> </w:t>
            </w:r>
            <w:r w:rsidR="00E2585E" w:rsidRPr="00E42749">
              <w:rPr>
                <w:lang w:val="sr-Cyrl-RS" w:eastAsia="sr-Cyrl-CS"/>
              </w:rPr>
              <w:t>к</w:t>
            </w:r>
            <w:r w:rsidR="00E2585E" w:rsidRPr="00E42749">
              <w:rPr>
                <w:lang w:val="ru-RU" w:eastAsia="sr-Cyrl-CS"/>
              </w:rPr>
              <w:t xml:space="preserve">андидаткиња мср Наташа Игњатовић </w:t>
            </w:r>
            <w:r w:rsidRPr="00E42749">
              <w:rPr>
                <w:lang w:val="sr-Cyrl-CS" w:eastAsia="sr-Cyrl-CS"/>
              </w:rPr>
              <w:t>постав</w:t>
            </w:r>
            <w:r w:rsidR="00E2585E" w:rsidRPr="00E42749">
              <w:rPr>
                <w:lang w:val="sr-Cyrl-CS" w:eastAsia="sr-Cyrl-CS"/>
              </w:rPr>
              <w:t>ља</w:t>
            </w:r>
            <w:r w:rsidRPr="00E42749">
              <w:rPr>
                <w:lang w:val="sr-Cyrl-CS" w:eastAsia="sr-Cyrl-CS"/>
              </w:rPr>
              <w:t xml:space="preserve"> следеће циљеве:</w:t>
            </w:r>
          </w:p>
          <w:p w:rsidR="009B0489" w:rsidRPr="00E42749" w:rsidRDefault="00E2585E" w:rsidP="00E2585E">
            <w:pPr>
              <w:numPr>
                <w:ilvl w:val="0"/>
                <w:numId w:val="2"/>
              </w:numPr>
              <w:rPr>
                <w:lang w:val="sr-Cyrl-CS" w:eastAsia="sr-Cyrl-CS"/>
              </w:rPr>
            </w:pPr>
            <w:r w:rsidRPr="00E42749">
              <w:rPr>
                <w:lang w:val="sr-Cyrl-CS" w:eastAsia="sr-Cyrl-CS"/>
              </w:rPr>
              <w:t>да утврди</w:t>
            </w:r>
            <w:r w:rsidR="009B0489" w:rsidRPr="00E42749">
              <w:rPr>
                <w:lang w:val="sr-Cyrl-CS" w:eastAsia="sr-Cyrl-CS"/>
              </w:rPr>
              <w:t xml:space="preserve"> </w:t>
            </w:r>
            <w:r w:rsidRPr="00E42749">
              <w:rPr>
                <w:lang w:val="sr-Cyrl-CS" w:eastAsia="sr-Cyrl-CS"/>
              </w:rPr>
              <w:t>„</w:t>
            </w:r>
            <w:r w:rsidR="009B0489" w:rsidRPr="00E42749">
              <w:rPr>
                <w:lang w:val="sr-Cyrl-CS" w:eastAsia="sr-Cyrl-CS"/>
              </w:rPr>
              <w:t>да ли су и у којој мери заступљене активности, вежбе и задаци за рад на изговору и усвајању фонетско-фонолошке компетенције у наставним средствима, уџбеницима и радним свескама који се користе у настави; да ли има одговарајућих упутстава у приручницима за наставнике у оквиру актуелне комуникативне методе и акционог приступа</w:t>
            </w:r>
            <w:r w:rsidRPr="00E42749">
              <w:rPr>
                <w:lang w:val="sr-Cyrl-CS" w:eastAsia="sr-Cyrl-CS"/>
              </w:rPr>
              <w:t>”,</w:t>
            </w:r>
          </w:p>
          <w:p w:rsidR="009B0489" w:rsidRPr="00E42749" w:rsidRDefault="00E2585E" w:rsidP="00E2585E">
            <w:pPr>
              <w:numPr>
                <w:ilvl w:val="0"/>
                <w:numId w:val="2"/>
              </w:numPr>
              <w:rPr>
                <w:lang w:val="sr-Cyrl-CS" w:eastAsia="sr-Cyrl-CS"/>
              </w:rPr>
            </w:pPr>
            <w:r w:rsidRPr="00E42749">
              <w:rPr>
                <w:lang w:val="sr-Cyrl-CS" w:eastAsia="sr-Cyrl-CS"/>
              </w:rPr>
              <w:t>да сагледа</w:t>
            </w:r>
            <w:r w:rsidR="009B0489" w:rsidRPr="00E42749">
              <w:rPr>
                <w:lang w:val="sr-Cyrl-CS" w:eastAsia="sr-Cyrl-CS"/>
              </w:rPr>
              <w:t xml:space="preserve"> </w:t>
            </w:r>
            <w:r w:rsidRPr="00E42749">
              <w:rPr>
                <w:lang w:val="sr-Cyrl-CS" w:eastAsia="sr-Cyrl-CS"/>
              </w:rPr>
              <w:t>„</w:t>
            </w:r>
            <w:r w:rsidR="009B0489" w:rsidRPr="00E42749">
              <w:rPr>
                <w:lang w:val="sr-Cyrl-CS" w:eastAsia="sr-Cyrl-CS"/>
              </w:rPr>
              <w:t>ставове и представе наставника француског језика у погледу њихове фонетско-фонолошке компетенције</w:t>
            </w:r>
            <w:r w:rsidRPr="00E42749">
              <w:rPr>
                <w:lang w:val="sr-Cyrl-CS" w:eastAsia="sr-Cyrl-CS"/>
              </w:rPr>
              <w:t>”</w:t>
            </w:r>
            <w:r w:rsidR="009B0489" w:rsidRPr="00E42749">
              <w:rPr>
                <w:lang w:val="sr-Cyrl-CS" w:eastAsia="sr-Cyrl-CS"/>
              </w:rPr>
              <w:t xml:space="preserve"> с једне</w:t>
            </w:r>
            <w:r w:rsidRPr="00E42749">
              <w:rPr>
                <w:lang w:val="sr-Cyrl-CS" w:eastAsia="sr-Cyrl-CS"/>
              </w:rPr>
              <w:t xml:space="preserve"> стране, а с друге, да истражи</w:t>
            </w:r>
            <w:r w:rsidR="009B0489" w:rsidRPr="00E42749">
              <w:rPr>
                <w:lang w:val="sr-Cyrl-CS" w:eastAsia="sr-Cyrl-CS"/>
              </w:rPr>
              <w:t xml:space="preserve"> </w:t>
            </w:r>
            <w:r w:rsidRPr="00E42749">
              <w:rPr>
                <w:lang w:val="sr-Cyrl-CS" w:eastAsia="sr-Cyrl-CS"/>
              </w:rPr>
              <w:t>„</w:t>
            </w:r>
            <w:r w:rsidR="009B0489" w:rsidRPr="00E42749">
              <w:rPr>
                <w:lang w:val="sr-Cyrl-CS" w:eastAsia="sr-Cyrl-CS"/>
              </w:rPr>
              <w:t>које су њихове компетенције за рад на изговору у методолошком смислу, компетенције за кориговање грешака као и уопште њихове ставове о важности изговора током учења француског језика</w:t>
            </w:r>
            <w:r w:rsidRPr="00E42749">
              <w:rPr>
                <w:lang w:val="sr-Cyrl-CS" w:eastAsia="sr-Cyrl-CS"/>
              </w:rPr>
              <w:t>”,</w:t>
            </w:r>
          </w:p>
          <w:p w:rsidR="009B0489" w:rsidRPr="00E42749" w:rsidRDefault="00E2585E" w:rsidP="00E2585E">
            <w:pPr>
              <w:numPr>
                <w:ilvl w:val="0"/>
                <w:numId w:val="2"/>
              </w:numPr>
              <w:rPr>
                <w:lang w:val="sr-Cyrl-CS" w:eastAsia="sr-Cyrl-CS"/>
              </w:rPr>
            </w:pPr>
            <w:r w:rsidRPr="00E42749">
              <w:rPr>
                <w:lang w:val="sr-Cyrl-CS" w:eastAsia="sr-Cyrl-CS"/>
              </w:rPr>
              <w:lastRenderedPageBreak/>
              <w:t>д</w:t>
            </w:r>
            <w:r w:rsidR="009B0489" w:rsidRPr="00E42749">
              <w:rPr>
                <w:lang w:val="sr-Cyrl-CS" w:eastAsia="sr-Cyrl-CS"/>
              </w:rPr>
              <w:t>а кроз опсер</w:t>
            </w:r>
            <w:r w:rsidRPr="00E42749">
              <w:rPr>
                <w:lang w:val="sr-Cyrl-CS" w:eastAsia="sr-Cyrl-CS"/>
              </w:rPr>
              <w:t>вацију и анализу часова утврди</w:t>
            </w:r>
            <w:r w:rsidR="009B0489" w:rsidRPr="00E42749">
              <w:rPr>
                <w:lang w:val="sr-Cyrl-CS" w:eastAsia="sr-Cyrl-CS"/>
              </w:rPr>
              <w:t xml:space="preserve"> </w:t>
            </w:r>
            <w:r w:rsidRPr="00E42749">
              <w:rPr>
                <w:lang w:val="sr-Cyrl-CS" w:eastAsia="sr-Cyrl-CS"/>
              </w:rPr>
              <w:t>„</w:t>
            </w:r>
            <w:r w:rsidR="009B0489" w:rsidRPr="00E42749">
              <w:rPr>
                <w:lang w:val="sr-Cyrl-CS" w:eastAsia="sr-Cyrl-CS"/>
              </w:rPr>
              <w:t>да ли је заступљен рад на изговору на часовима француског језика у основној и средњој школи/гимназији као и на који начин се приступа раду на изговору и које технике наставници користе</w:t>
            </w:r>
            <w:r w:rsidRPr="00E42749">
              <w:rPr>
                <w:lang w:val="sr-Cyrl-CS" w:eastAsia="sr-Cyrl-CS"/>
              </w:rPr>
              <w:t>”,</w:t>
            </w:r>
          </w:p>
          <w:p w:rsidR="009B0489" w:rsidRPr="00E42749" w:rsidRDefault="00E2585E" w:rsidP="00E2585E">
            <w:pPr>
              <w:numPr>
                <w:ilvl w:val="0"/>
                <w:numId w:val="2"/>
              </w:numPr>
              <w:rPr>
                <w:lang w:val="sr-Cyrl-CS" w:eastAsia="sr-Cyrl-CS"/>
              </w:rPr>
            </w:pPr>
            <w:r w:rsidRPr="00E42749">
              <w:rPr>
                <w:lang w:val="sr-Cyrl-CS" w:eastAsia="sr-Cyrl-CS"/>
              </w:rPr>
              <w:t>д</w:t>
            </w:r>
            <w:r w:rsidR="009B0489" w:rsidRPr="00E42749">
              <w:rPr>
                <w:lang w:val="sr-Cyrl-CS" w:eastAsia="sr-Cyrl-CS"/>
              </w:rPr>
              <w:t>а а</w:t>
            </w:r>
            <w:r w:rsidRPr="00E42749">
              <w:rPr>
                <w:lang w:val="sr-Cyrl-CS" w:eastAsia="sr-Cyrl-CS"/>
              </w:rPr>
              <w:t>нализира</w:t>
            </w:r>
            <w:r w:rsidR="009B0489" w:rsidRPr="00E42749">
              <w:rPr>
                <w:lang w:val="sr-Cyrl-CS" w:eastAsia="sr-Cyrl-CS"/>
              </w:rPr>
              <w:t xml:space="preserve"> </w:t>
            </w:r>
            <w:r w:rsidRPr="00E42749">
              <w:rPr>
                <w:lang w:val="sr-Cyrl-CS" w:eastAsia="sr-Cyrl-CS"/>
              </w:rPr>
              <w:t>„</w:t>
            </w:r>
            <w:r w:rsidR="009B0489" w:rsidRPr="00E42749">
              <w:rPr>
                <w:lang w:val="sr-Cyrl-CS" w:eastAsia="sr-Cyrl-CS"/>
              </w:rPr>
              <w:t>ставове и представе студената француског језика и књижевности о месту изговора на часовима током њиховог школовања (у основној и средњој школи</w:t>
            </w:r>
            <w:r w:rsidR="009B0489" w:rsidRPr="00E42749">
              <w:rPr>
                <w:lang w:val="sr-Latn-RS" w:eastAsia="sr-Cyrl-CS"/>
              </w:rPr>
              <w:t>/гимназији</w:t>
            </w:r>
            <w:r w:rsidR="009B0489" w:rsidRPr="00E42749">
              <w:rPr>
                <w:lang w:val="sr-Cyrl-CS" w:eastAsia="sr-Cyrl-CS"/>
              </w:rPr>
              <w:t>), о тешкоћама на које су наилазили, о важности изговора</w:t>
            </w:r>
            <w:r w:rsidRPr="00E42749">
              <w:rPr>
                <w:lang w:val="sr-Cyrl-CS" w:eastAsia="sr-Cyrl-CS"/>
              </w:rPr>
              <w:t>”,</w:t>
            </w:r>
          </w:p>
          <w:p w:rsidR="009B0489" w:rsidRPr="00E42749" w:rsidRDefault="00E2585E" w:rsidP="00E2585E">
            <w:pPr>
              <w:numPr>
                <w:ilvl w:val="0"/>
                <w:numId w:val="2"/>
              </w:numPr>
              <w:rPr>
                <w:lang w:val="sr-Cyrl-CS" w:eastAsia="sr-Cyrl-CS"/>
              </w:rPr>
            </w:pPr>
            <w:r w:rsidRPr="00E42749">
              <w:rPr>
                <w:lang w:val="sr-Cyrl-CS" w:eastAsia="sr-Cyrl-CS"/>
              </w:rPr>
              <w:t>да експериментално истражи</w:t>
            </w:r>
            <w:r w:rsidR="009B0489" w:rsidRPr="00E42749">
              <w:rPr>
                <w:lang w:val="sr-Cyrl-CS" w:eastAsia="sr-Cyrl-CS"/>
              </w:rPr>
              <w:t xml:space="preserve"> </w:t>
            </w:r>
            <w:r w:rsidRPr="00E42749">
              <w:rPr>
                <w:lang w:val="sr-Cyrl-CS" w:eastAsia="sr-Cyrl-CS"/>
              </w:rPr>
              <w:t>„</w:t>
            </w:r>
            <w:r w:rsidR="009B0489" w:rsidRPr="00E42749">
              <w:rPr>
                <w:lang w:val="sr-Cyrl-CS" w:eastAsia="sr-Cyrl-CS"/>
              </w:rPr>
              <w:t>које се грешке јављају на сегменталном и супрасегменталном плану код студената прве године француског језика (студија случаја), будући да сагледавамо стање о овом питању након осам година учења француског језика у основној и средњој школи/гимназији</w:t>
            </w:r>
            <w:r w:rsidRPr="00E42749">
              <w:rPr>
                <w:lang w:val="sr-Cyrl-CS" w:eastAsia="sr-Cyrl-CS"/>
              </w:rPr>
              <w:t>”</w:t>
            </w:r>
            <w:r w:rsidR="009B0489" w:rsidRPr="00E42749">
              <w:rPr>
                <w:lang w:val="sr-Cyrl-CS" w:eastAsia="sr-Cyrl-CS"/>
              </w:rPr>
              <w:t>, да их упоред</w:t>
            </w:r>
            <w:r w:rsidRPr="00E42749">
              <w:rPr>
                <w:lang w:val="sr-Cyrl-CS" w:eastAsia="sr-Cyrl-CS"/>
              </w:rPr>
              <w:t>и</w:t>
            </w:r>
            <w:r w:rsidR="009B0489" w:rsidRPr="00E42749">
              <w:rPr>
                <w:lang w:val="sr-Cyrl-CS" w:eastAsia="sr-Cyrl-CS"/>
              </w:rPr>
              <w:t xml:space="preserve"> са резултатима претходних</w:t>
            </w:r>
            <w:r w:rsidRPr="00E42749">
              <w:rPr>
                <w:lang w:val="sr-Cyrl-CS" w:eastAsia="sr-Cyrl-CS"/>
              </w:rPr>
              <w:t xml:space="preserve"> истраживања у Србији и изведе одговарајуће закључке,</w:t>
            </w:r>
          </w:p>
          <w:p w:rsidR="009B0489" w:rsidRPr="00E42749" w:rsidRDefault="00E2585E" w:rsidP="00E2585E">
            <w:pPr>
              <w:numPr>
                <w:ilvl w:val="0"/>
                <w:numId w:val="2"/>
              </w:numPr>
              <w:rPr>
                <w:lang w:val="sr-Cyrl-CS" w:eastAsia="sr-Cyrl-CS"/>
              </w:rPr>
            </w:pPr>
            <w:r w:rsidRPr="00E42749">
              <w:rPr>
                <w:lang w:val="sr-Cyrl-CS" w:eastAsia="sr-Cyrl-CS"/>
              </w:rPr>
              <w:t>да понуди</w:t>
            </w:r>
            <w:r w:rsidR="009B0489" w:rsidRPr="00E42749">
              <w:rPr>
                <w:lang w:val="sr-Cyrl-CS" w:eastAsia="sr-Cyrl-CS"/>
              </w:rPr>
              <w:t xml:space="preserve"> </w:t>
            </w:r>
            <w:r w:rsidRPr="00E42749">
              <w:rPr>
                <w:lang w:val="sr-Cyrl-CS" w:eastAsia="sr-Cyrl-CS"/>
              </w:rPr>
              <w:t>„</w:t>
            </w:r>
            <w:r w:rsidR="009B0489" w:rsidRPr="00E42749">
              <w:rPr>
                <w:lang w:val="sr-Cyrl-CS" w:eastAsia="sr-Cyrl-CS"/>
              </w:rPr>
              <w:t>предлоге и моделе рада на изговору који би могли бити интегрисани у учење француског језика од почетног нивоа како би се фонетско-фонолошка компетенција усвајала паралелно са осталим компетенцијама</w:t>
            </w:r>
            <w:r w:rsidRPr="00E42749">
              <w:rPr>
                <w:lang w:val="sr-Cyrl-CS" w:eastAsia="sr-Cyrl-CS"/>
              </w:rPr>
              <w:t>”</w:t>
            </w:r>
            <w:r w:rsidR="009B0489" w:rsidRPr="00E42749">
              <w:rPr>
                <w:lang w:val="sr-Cyrl-CS" w:eastAsia="sr-Cyrl-CS"/>
              </w:rPr>
              <w:t>.</w:t>
            </w:r>
          </w:p>
          <w:p w:rsidR="00C572E6" w:rsidRPr="00E42749" w:rsidRDefault="009B0489" w:rsidP="006557B4">
            <w:pPr>
              <w:rPr>
                <w:lang w:val="sr-Latn-RS"/>
              </w:rPr>
            </w:pPr>
            <w:r w:rsidRPr="00E42749">
              <w:rPr>
                <w:lang w:val="sr-Cyrl-CS" w:eastAsia="sr-Cyrl-CS"/>
              </w:rPr>
              <w:t xml:space="preserve">   </w:t>
            </w:r>
            <w:r w:rsidR="00DC3BD5" w:rsidRPr="00E42749">
              <w:rPr>
                <w:lang w:val="sr-Cyrl-CS" w:eastAsia="sr-Cyrl-CS"/>
              </w:rPr>
              <w:t>Извесне</w:t>
            </w:r>
            <w:r w:rsidR="00407B7C" w:rsidRPr="00E42749">
              <w:rPr>
                <w:lang w:val="sr-Cyrl-CS" w:eastAsia="sr-Cyrl-CS"/>
              </w:rPr>
              <w:t xml:space="preserve"> н</w:t>
            </w:r>
            <w:r w:rsidR="00DC3BD5" w:rsidRPr="00E42749">
              <w:rPr>
                <w:lang w:val="sr-Cyrl-CS" w:eastAsia="sr-Cyrl-CS"/>
              </w:rPr>
              <w:t>еусаглашености по питању предмета научног истраживања, његових циљева</w:t>
            </w:r>
            <w:r w:rsidR="006557B4" w:rsidRPr="00E42749">
              <w:rPr>
                <w:lang w:val="sr-Cyrl-CS" w:eastAsia="sr-Cyrl-CS"/>
              </w:rPr>
              <w:t xml:space="preserve">, </w:t>
            </w:r>
            <w:r w:rsidR="00DC3BD5" w:rsidRPr="00E42749">
              <w:rPr>
                <w:lang w:val="sr-Cyrl-CS" w:eastAsia="sr-Cyrl-CS"/>
              </w:rPr>
              <w:t xml:space="preserve">примењеног методолошког оквира, </w:t>
            </w:r>
            <w:r w:rsidR="006557B4" w:rsidRPr="00E42749">
              <w:rPr>
                <w:lang w:val="sr-Cyrl-CS" w:eastAsia="sr-Cyrl-CS"/>
              </w:rPr>
              <w:t xml:space="preserve">као и очекиваног научног доприноса, </w:t>
            </w:r>
            <w:r w:rsidR="00DC3BD5" w:rsidRPr="00E42749">
              <w:rPr>
                <w:lang w:val="ru-RU" w:eastAsia="sr-Cyrl-CS"/>
              </w:rPr>
              <w:t>представљене су у тачки 1: Предмет научног истраживања, као</w:t>
            </w:r>
            <w:r w:rsidR="00DC3BD5" w:rsidRPr="00E42749">
              <w:rPr>
                <w:lang w:val="sr-Cyrl-CS" w:eastAsia="sr-Cyrl-CS"/>
              </w:rPr>
              <w:t xml:space="preserve">  и тачки 4: Очекивани </w:t>
            </w:r>
            <w:r w:rsidR="00DC3BD5" w:rsidRPr="00E42749">
              <w:rPr>
                <w:lang w:val="ru-RU" w:eastAsia="sr-Cyrl-CS"/>
              </w:rPr>
              <w:t>резултати, научна заснованост и допринос истраживања.</w:t>
            </w:r>
          </w:p>
        </w:tc>
      </w:tr>
      <w:tr w:rsidR="001315CB" w:rsidRPr="00E42749" w:rsidTr="002C68BF">
        <w:trPr>
          <w:trHeight w:val="227"/>
          <w:jc w:val="center"/>
        </w:trPr>
        <w:tc>
          <w:tcPr>
            <w:tcW w:w="366" w:type="dxa"/>
            <w:shd w:val="clear" w:color="auto" w:fill="F3F3F3"/>
            <w:vAlign w:val="center"/>
          </w:tcPr>
          <w:p w:rsidR="001315CB" w:rsidRPr="00E42749" w:rsidRDefault="001315CB" w:rsidP="002C68BF">
            <w:pPr>
              <w:jc w:val="center"/>
              <w:rPr>
                <w:lang w:val="ru-RU"/>
              </w:rPr>
            </w:pPr>
            <w:r w:rsidRPr="00E42749">
              <w:rPr>
                <w:lang w:val="ru-RU"/>
              </w:rPr>
              <w:lastRenderedPageBreak/>
              <w:t>4.</w:t>
            </w:r>
          </w:p>
        </w:tc>
        <w:tc>
          <w:tcPr>
            <w:tcW w:w="10420" w:type="dxa"/>
            <w:gridSpan w:val="9"/>
            <w:shd w:val="clear" w:color="auto" w:fill="F3F3F3"/>
            <w:vAlign w:val="center"/>
          </w:tcPr>
          <w:p w:rsidR="001315CB" w:rsidRPr="00E42749" w:rsidRDefault="001315CB" w:rsidP="002C68BF">
            <w:pPr>
              <w:rPr>
                <w:lang w:val="ru-RU"/>
              </w:rPr>
            </w:pPr>
            <w:r w:rsidRPr="00E42749">
              <w:rPr>
                <w:lang w:val="ru-RU"/>
              </w:rPr>
              <w:t xml:space="preserve">Очекивани резултати, научна заснованост и допринос истраживања </w:t>
            </w:r>
            <w:r w:rsidRPr="00E42749">
              <w:rPr>
                <w:i/>
                <w:sz w:val="18"/>
                <w:szCs w:val="18"/>
                <w:lang w:val="ru-RU"/>
              </w:rPr>
              <w:t>(до 200 речи)</w:t>
            </w:r>
          </w:p>
        </w:tc>
      </w:tr>
      <w:tr w:rsidR="001315CB" w:rsidRPr="00E42749" w:rsidTr="002C68BF">
        <w:trPr>
          <w:trHeight w:val="567"/>
          <w:jc w:val="center"/>
        </w:trPr>
        <w:tc>
          <w:tcPr>
            <w:tcW w:w="10786" w:type="dxa"/>
            <w:gridSpan w:val="10"/>
          </w:tcPr>
          <w:p w:rsidR="00E81C01" w:rsidRPr="00E42749" w:rsidRDefault="00E81C01" w:rsidP="00E81C01">
            <w:pPr>
              <w:ind w:firstLine="284"/>
              <w:rPr>
                <w:lang w:val="ru-RU"/>
              </w:rPr>
            </w:pPr>
            <w:r w:rsidRPr="00E42749">
              <w:rPr>
                <w:lang w:val="sr-Cyrl-RS"/>
              </w:rPr>
              <w:t>К</w:t>
            </w:r>
            <w:r w:rsidRPr="00E42749">
              <w:rPr>
                <w:lang w:val="ru-RU"/>
              </w:rPr>
              <w:t>андидаткиња мср Наташа Игњатовић наводи да, „н</w:t>
            </w:r>
            <w:r w:rsidR="009B0489" w:rsidRPr="00E42749">
              <w:rPr>
                <w:lang w:val="ru-RU"/>
              </w:rPr>
              <w:t>а основу теоријског утемељења и емпријских истраживања, анализом активности, вежбања и задатака у уџбеницима, места фонетско-фонолошке компетенције у комуникативном и акционом приступу учења страних језика,  наставниковог приступа изговору у настави као и његовим ставовима о овом питању и резултатима које ученици/студенти показују по питању фонетско-фонолошке компетенције</w:t>
            </w:r>
            <w:r w:rsidRPr="00E42749">
              <w:rPr>
                <w:lang w:val="ru-RU"/>
              </w:rPr>
              <w:t>”, очекује</w:t>
            </w:r>
            <w:r w:rsidR="009B0489" w:rsidRPr="00E42749">
              <w:rPr>
                <w:lang w:val="ru-RU"/>
              </w:rPr>
              <w:t xml:space="preserve"> да ће резултати потврдити претпоставку да је изговор недовољно заступљен и у уџбеницима и у настави, те да се, и на највишим нивоима учења, проблеми у изговору још увек јављају.</w:t>
            </w:r>
            <w:r w:rsidRPr="00E42749">
              <w:rPr>
                <w:lang w:val="ru-RU"/>
              </w:rPr>
              <w:t xml:space="preserve"> Она, такође, наводи да у</w:t>
            </w:r>
            <w:r w:rsidR="009B0489" w:rsidRPr="00E42749">
              <w:rPr>
                <w:lang w:val="ru-RU"/>
              </w:rPr>
              <w:t xml:space="preserve">поређивањем </w:t>
            </w:r>
            <w:r w:rsidRPr="00E42749">
              <w:rPr>
                <w:lang w:val="ru-RU"/>
              </w:rPr>
              <w:t>добијених</w:t>
            </w:r>
            <w:r w:rsidR="009B0489" w:rsidRPr="00E42749">
              <w:rPr>
                <w:lang w:val="ru-RU"/>
              </w:rPr>
              <w:t xml:space="preserve"> резултата студија случаја са ранијим истраживањима очекује потврђивање грешака које се јављају у међујезику. </w:t>
            </w:r>
            <w:r w:rsidRPr="00E42749">
              <w:rPr>
                <w:lang w:val="ru-RU"/>
              </w:rPr>
              <w:t>Из свега наведеног</w:t>
            </w:r>
            <w:r w:rsidR="000472A6" w:rsidRPr="00E42749">
              <w:rPr>
                <w:lang w:val="ru-RU"/>
              </w:rPr>
              <w:t>,</w:t>
            </w:r>
            <w:r w:rsidRPr="00E42749">
              <w:rPr>
                <w:lang w:val="ru-RU"/>
              </w:rPr>
              <w:t xml:space="preserve"> није јасно</w:t>
            </w:r>
            <w:r w:rsidR="00D3696A" w:rsidRPr="00E42749">
              <w:rPr>
                <w:lang w:val="ru-RU"/>
              </w:rPr>
              <w:t xml:space="preserve"> у чему би се састојао научни допринос истраживања описаног у тачки 1: Предмет научног истраживања. Из тог разлога, Комисија предлаже кандидаткињи мср Наташи Игњатовић да размотри могућност организовања свог истраживања у неком од следећих праваца који </w:t>
            </w:r>
            <w:r w:rsidR="00D447D4" w:rsidRPr="00E42749">
              <w:rPr>
                <w:lang w:val="ru-RU"/>
              </w:rPr>
              <w:t xml:space="preserve">пружају могућност </w:t>
            </w:r>
            <w:r w:rsidR="00D3696A" w:rsidRPr="00E42749">
              <w:rPr>
                <w:lang w:val="ru-RU"/>
              </w:rPr>
              <w:t>остваривањ</w:t>
            </w:r>
            <w:r w:rsidR="00D447D4" w:rsidRPr="00E42749">
              <w:rPr>
                <w:lang w:val="ru-RU"/>
              </w:rPr>
              <w:t>а</w:t>
            </w:r>
            <w:r w:rsidR="00D3696A" w:rsidRPr="00E42749">
              <w:rPr>
                <w:lang w:val="ru-RU"/>
              </w:rPr>
              <w:t xml:space="preserve"> израженијег потенцијалног научног доприноса:</w:t>
            </w:r>
          </w:p>
          <w:p w:rsidR="00D3696A" w:rsidRPr="00E42749" w:rsidRDefault="00D3696A" w:rsidP="00E81C01">
            <w:pPr>
              <w:ind w:firstLine="284"/>
              <w:rPr>
                <w:lang w:val="ru-RU"/>
              </w:rPr>
            </w:pPr>
            <w:r w:rsidRPr="00E42749">
              <w:rPr>
                <w:lang w:val="ru-RU"/>
              </w:rPr>
              <w:t xml:space="preserve">а) </w:t>
            </w:r>
            <w:r w:rsidR="00DE4D7A" w:rsidRPr="00E42749">
              <w:rPr>
                <w:lang w:val="ru-RU"/>
              </w:rPr>
              <w:t>да анализира</w:t>
            </w:r>
            <w:r w:rsidR="00E93E89" w:rsidRPr="00E42749">
              <w:rPr>
                <w:lang w:val="ru-RU"/>
              </w:rPr>
              <w:t>,</w:t>
            </w:r>
            <w:r w:rsidR="00DE4D7A" w:rsidRPr="00E42749">
              <w:rPr>
                <w:lang w:val="ru-RU"/>
              </w:rPr>
              <w:t xml:space="preserve"> </w:t>
            </w:r>
            <w:r w:rsidR="00E93E89" w:rsidRPr="00E42749">
              <w:rPr>
                <w:lang w:val="ru-RU"/>
              </w:rPr>
              <w:t xml:space="preserve">као што је то првобитно замишљено, </w:t>
            </w:r>
            <w:r w:rsidR="00DE4D7A" w:rsidRPr="00E42749">
              <w:rPr>
                <w:lang w:val="ru-RU"/>
              </w:rPr>
              <w:t xml:space="preserve">фонетске вежбе у савременим уџбеничким комплетима за учење француског као другог страног језика у основним и средњим школама у Републици Србији, </w:t>
            </w:r>
            <w:r w:rsidR="00E5656C" w:rsidRPr="00E42749">
              <w:rPr>
                <w:lang w:val="ru-RU"/>
              </w:rPr>
              <w:t xml:space="preserve">као и њихову евентуалну </w:t>
            </w:r>
            <w:r w:rsidR="00DE4D7A" w:rsidRPr="00E42749">
              <w:rPr>
                <w:lang w:val="ru-RU"/>
              </w:rPr>
              <w:t>примену</w:t>
            </w:r>
            <w:r w:rsidR="00E5656C" w:rsidRPr="00E42749">
              <w:rPr>
                <w:lang w:val="ru-RU"/>
              </w:rPr>
              <w:t xml:space="preserve"> и место фонетске корекције</w:t>
            </w:r>
            <w:r w:rsidR="00DE4D7A" w:rsidRPr="00E42749">
              <w:rPr>
                <w:lang w:val="ru-RU"/>
              </w:rPr>
              <w:t xml:space="preserve"> у наставној пракси, а</w:t>
            </w:r>
            <w:r w:rsidR="00E93E89" w:rsidRPr="00E42749">
              <w:rPr>
                <w:lang w:val="ru-RU"/>
              </w:rPr>
              <w:t>ли</w:t>
            </w:r>
            <w:r w:rsidR="00DE4D7A" w:rsidRPr="00E42749">
              <w:rPr>
                <w:lang w:val="ru-RU"/>
              </w:rPr>
              <w:t xml:space="preserve"> да </w:t>
            </w:r>
            <w:r w:rsidR="00E5656C" w:rsidRPr="00E42749">
              <w:rPr>
                <w:lang w:val="ru-RU"/>
              </w:rPr>
              <w:t>експерименталну студију случаја чине србофони ученици на различитим нивоима учења (нпр. ученици петог и осмог разреда основне школе, као и ученици четвртог разреда средње школе),</w:t>
            </w:r>
          </w:p>
          <w:p w:rsidR="00D3696A" w:rsidRPr="00E42749" w:rsidRDefault="00D3696A" w:rsidP="00E81C01">
            <w:pPr>
              <w:ind w:firstLine="284"/>
              <w:rPr>
                <w:lang w:val="ru-RU"/>
              </w:rPr>
            </w:pPr>
            <w:r w:rsidRPr="00E42749">
              <w:rPr>
                <w:lang w:val="ru-RU"/>
              </w:rPr>
              <w:t>б)</w:t>
            </w:r>
            <w:r w:rsidR="00E5656C" w:rsidRPr="00E42749">
              <w:rPr>
                <w:lang w:val="ru-RU"/>
              </w:rPr>
              <w:t xml:space="preserve"> да спроведе истраживање </w:t>
            </w:r>
            <w:r w:rsidR="000472A6" w:rsidRPr="00E42749">
              <w:rPr>
                <w:lang w:val="ru-RU"/>
              </w:rPr>
              <w:t xml:space="preserve">засновано на анализи улоге и компетенције наставника француског </w:t>
            </w:r>
            <w:r w:rsidR="000472A6" w:rsidRPr="00E42749">
              <w:rPr>
                <w:lang w:val="sr-Latn-RS"/>
              </w:rPr>
              <w:t>као страног језика</w:t>
            </w:r>
            <w:r w:rsidR="000472A6" w:rsidRPr="00E42749">
              <w:rPr>
                <w:lang w:val="ru-RU"/>
              </w:rPr>
              <w:t xml:space="preserve"> у подучавању изговора</w:t>
            </w:r>
            <w:r w:rsidR="000472A6" w:rsidRPr="00E42749">
              <w:rPr>
                <w:lang w:val="sr-Latn-RS"/>
              </w:rPr>
              <w:t xml:space="preserve"> </w:t>
            </w:r>
            <w:r w:rsidR="000472A6" w:rsidRPr="00E42749">
              <w:rPr>
                <w:lang w:val="ru-RU"/>
              </w:rPr>
              <w:t xml:space="preserve">у савременој настави француског језика </w:t>
            </w:r>
            <w:r w:rsidR="0058080B" w:rsidRPr="00E42749">
              <w:rPr>
                <w:lang w:val="ru-RU"/>
              </w:rPr>
              <w:t>у нашем основношколском и средњошколском образовном контексту</w:t>
            </w:r>
            <w:r w:rsidR="00A72BED" w:rsidRPr="00E42749">
              <w:rPr>
                <w:lang w:val="ru-RU"/>
              </w:rPr>
              <w:t>, уз сугестију да се</w:t>
            </w:r>
            <w:r w:rsidR="000472A6" w:rsidRPr="00E42749">
              <w:rPr>
                <w:lang w:val="ru-RU"/>
              </w:rPr>
              <w:t>, поред наставника као модела изговора,</w:t>
            </w:r>
            <w:r w:rsidR="00A72BED" w:rsidRPr="00E42749">
              <w:rPr>
                <w:lang w:val="ru-RU"/>
              </w:rPr>
              <w:t xml:space="preserve"> у обзир узме и постигнуће ученика,</w:t>
            </w:r>
          </w:p>
          <w:p w:rsidR="00D3696A" w:rsidRPr="00E42749" w:rsidRDefault="00D3696A" w:rsidP="00E81C01">
            <w:pPr>
              <w:ind w:firstLine="284"/>
              <w:rPr>
                <w:lang w:val="ru-RU"/>
              </w:rPr>
            </w:pPr>
            <w:r w:rsidRPr="00E42749">
              <w:rPr>
                <w:lang w:val="ru-RU"/>
              </w:rPr>
              <w:t>в)</w:t>
            </w:r>
            <w:r w:rsidR="00D447D4" w:rsidRPr="00E42749">
              <w:rPr>
                <w:lang w:val="ru-RU"/>
              </w:rPr>
              <w:t xml:space="preserve"> </w:t>
            </w:r>
            <w:r w:rsidR="00DE4D7A" w:rsidRPr="00E42749">
              <w:rPr>
                <w:lang w:val="ru-RU"/>
              </w:rPr>
              <w:t>да анализира, као што је то првобитно замишљено, изговор студената француског језика и књижевности на Филозофском факултету у Нишу, али да узме у обзир специфичности дијалекатског изговора испитаника.</w:t>
            </w:r>
          </w:p>
          <w:p w:rsidR="001315CB" w:rsidRPr="00E42749" w:rsidRDefault="00E93E89" w:rsidP="00994D01">
            <w:pPr>
              <w:ind w:firstLine="284"/>
              <w:rPr>
                <w:lang w:val="ru-RU"/>
              </w:rPr>
            </w:pPr>
            <w:r w:rsidRPr="00E42749">
              <w:rPr>
                <w:lang w:val="ru-RU"/>
              </w:rPr>
              <w:t xml:space="preserve">Потребно је навести и </w:t>
            </w:r>
            <w:r w:rsidR="007E10F7" w:rsidRPr="00E42749">
              <w:rPr>
                <w:lang w:val="sr-Cyrl-RS"/>
              </w:rPr>
              <w:t>да к</w:t>
            </w:r>
            <w:r w:rsidR="007E10F7" w:rsidRPr="00E42749">
              <w:rPr>
                <w:lang w:val="ru-RU"/>
              </w:rPr>
              <w:t>андидаткиња мср Наташа Игњатовић у својој пријави наводи да, на крају</w:t>
            </w:r>
            <w:r w:rsidR="000472A6" w:rsidRPr="00E42749">
              <w:rPr>
                <w:lang w:val="ru-RU"/>
              </w:rPr>
              <w:t xml:space="preserve"> свог</w:t>
            </w:r>
            <w:r w:rsidR="007E10F7" w:rsidRPr="00E42749">
              <w:rPr>
                <w:lang w:val="ru-RU"/>
              </w:rPr>
              <w:t xml:space="preserve"> истраживања, планира да дâ „конкретне предлоге за рад на изговору у склопу учења и усвајања осталих компетенција, одговарајуће технике уз помоћ којих се изговору приступа у склопу наставног процеса, свесни свих ограничења, нарочито временских које ученици и наставници имају за рад у основној и средњој школи”</w:t>
            </w:r>
            <w:r w:rsidR="00803C0C" w:rsidRPr="00E42749">
              <w:rPr>
                <w:lang w:val="ru-RU"/>
              </w:rPr>
              <w:t>, односно „предлоге за рад како би усвајање фонетско-фонолошке компетенције било успешно интегрисано у наставу француског језика”</w:t>
            </w:r>
            <w:r w:rsidR="009B0489" w:rsidRPr="00E42749">
              <w:rPr>
                <w:lang w:val="ru-RU"/>
              </w:rPr>
              <w:t>.</w:t>
            </w:r>
            <w:r w:rsidR="007E10F7" w:rsidRPr="00E42749">
              <w:rPr>
                <w:lang w:val="ru-RU"/>
              </w:rPr>
              <w:t xml:space="preserve"> Иако је у овом пољу већ много тога урађено, уз претпоставку да овај део пријаве буде детаљније разрађен</w:t>
            </w:r>
            <w:r w:rsidR="00CB2E15" w:rsidRPr="00E42749">
              <w:rPr>
                <w:lang w:val="ru-RU"/>
              </w:rPr>
              <w:t xml:space="preserve"> и образложен</w:t>
            </w:r>
            <w:r w:rsidR="007E10F7" w:rsidRPr="00E42749">
              <w:rPr>
                <w:lang w:val="ru-RU"/>
              </w:rPr>
              <w:t xml:space="preserve">, </w:t>
            </w:r>
            <w:r w:rsidR="00CB2E15" w:rsidRPr="00E42749">
              <w:rPr>
                <w:lang w:val="ru-RU"/>
              </w:rPr>
              <w:t xml:space="preserve">он би могао потенцијално да </w:t>
            </w:r>
            <w:r w:rsidR="006557B4" w:rsidRPr="00E42749">
              <w:rPr>
                <w:lang w:val="ru-RU"/>
              </w:rPr>
              <w:t>садржи оригинални допринос у виду</w:t>
            </w:r>
            <w:r w:rsidR="00CB2E15" w:rsidRPr="00E42749">
              <w:rPr>
                <w:lang w:val="ru-RU"/>
              </w:rPr>
              <w:t xml:space="preserve"> прак</w:t>
            </w:r>
            <w:r w:rsidR="006557B4" w:rsidRPr="00E42749">
              <w:rPr>
                <w:lang w:val="ru-RU"/>
              </w:rPr>
              <w:t>тичне</w:t>
            </w:r>
            <w:r w:rsidR="00CB2E15" w:rsidRPr="00E42749">
              <w:rPr>
                <w:lang w:val="ru-RU"/>
              </w:rPr>
              <w:t xml:space="preserve"> применљивост</w:t>
            </w:r>
            <w:r w:rsidR="006557B4" w:rsidRPr="00E42749">
              <w:rPr>
                <w:lang w:val="ru-RU"/>
              </w:rPr>
              <w:t>и</w:t>
            </w:r>
            <w:r w:rsidR="00CB2E15" w:rsidRPr="00E42749">
              <w:rPr>
                <w:lang w:val="ru-RU"/>
              </w:rPr>
              <w:t xml:space="preserve"> </w:t>
            </w:r>
            <w:r w:rsidR="006557B4" w:rsidRPr="00E42749">
              <w:rPr>
                <w:lang w:val="ru-RU"/>
              </w:rPr>
              <w:t>добије</w:t>
            </w:r>
            <w:r w:rsidR="00CB2E15" w:rsidRPr="00E42749">
              <w:rPr>
                <w:lang w:val="ru-RU"/>
              </w:rPr>
              <w:t xml:space="preserve">них </w:t>
            </w:r>
            <w:r w:rsidR="00994D01" w:rsidRPr="00E42749">
              <w:rPr>
                <w:lang w:val="ru-RU"/>
              </w:rPr>
              <w:t xml:space="preserve">егзактних </w:t>
            </w:r>
            <w:r w:rsidR="00CB2E15" w:rsidRPr="00E42749">
              <w:rPr>
                <w:lang w:val="ru-RU"/>
              </w:rPr>
              <w:t xml:space="preserve">резултата истраживања </w:t>
            </w:r>
            <w:r w:rsidR="007E10F7" w:rsidRPr="00E42749">
              <w:rPr>
                <w:lang w:val="ru-RU"/>
              </w:rPr>
              <w:t xml:space="preserve">управо из разлога што </w:t>
            </w:r>
            <w:r w:rsidR="00CB2E15" w:rsidRPr="00E42749">
              <w:rPr>
                <w:lang w:val="ru-RU"/>
              </w:rPr>
              <w:t xml:space="preserve">би </w:t>
            </w:r>
            <w:r w:rsidR="006557B4" w:rsidRPr="00E42749">
              <w:rPr>
                <w:lang w:val="ru-RU"/>
              </w:rPr>
              <w:t>се</w:t>
            </w:r>
            <w:r w:rsidR="00994D01" w:rsidRPr="00E42749">
              <w:rPr>
                <w:lang w:val="ru-RU"/>
              </w:rPr>
              <w:t>, поред узраста и нивоа учења,</w:t>
            </w:r>
            <w:r w:rsidR="006557B4" w:rsidRPr="00E42749">
              <w:rPr>
                <w:lang w:val="ru-RU"/>
              </w:rPr>
              <w:t xml:space="preserve"> узела</w:t>
            </w:r>
            <w:r w:rsidR="00CB2E15" w:rsidRPr="00E42749">
              <w:rPr>
                <w:lang w:val="ru-RU"/>
              </w:rPr>
              <w:t xml:space="preserve"> </w:t>
            </w:r>
            <w:r w:rsidR="007E10F7" w:rsidRPr="00E42749">
              <w:rPr>
                <w:lang w:val="ru-RU"/>
              </w:rPr>
              <w:t xml:space="preserve">у обзир </w:t>
            </w:r>
            <w:r w:rsidR="0058080B" w:rsidRPr="00E42749">
              <w:rPr>
                <w:lang w:val="ru-RU"/>
              </w:rPr>
              <w:t xml:space="preserve">и </w:t>
            </w:r>
            <w:r w:rsidR="007E10F7" w:rsidRPr="00E42749">
              <w:rPr>
                <w:lang w:val="ru-RU"/>
              </w:rPr>
              <w:t>сва „ограничења</w:t>
            </w:r>
            <w:r w:rsidR="00CB2E15" w:rsidRPr="00E42749">
              <w:rPr>
                <w:lang w:val="ru-RU"/>
              </w:rPr>
              <w:t>”</w:t>
            </w:r>
            <w:r w:rsidR="00994D01" w:rsidRPr="00E42749">
              <w:rPr>
                <w:lang w:val="ru-RU"/>
              </w:rPr>
              <w:t xml:space="preserve"> </w:t>
            </w:r>
            <w:r w:rsidR="00CB2E15" w:rsidRPr="00E42749">
              <w:rPr>
                <w:lang w:val="ru-RU"/>
              </w:rPr>
              <w:t xml:space="preserve"> савремене наставе француског као страног језика у нашем основношколском и средњошколском образовном контексту</w:t>
            </w:r>
            <w:r w:rsidR="00994D01" w:rsidRPr="00E42749">
              <w:rPr>
                <w:lang w:val="ru-RU"/>
              </w:rPr>
              <w:t xml:space="preserve"> (прецизира се да је реч нарочито о временским ограничењима)</w:t>
            </w:r>
            <w:r w:rsidR="00CB2E15" w:rsidRPr="00E42749">
              <w:rPr>
                <w:lang w:val="ru-RU"/>
              </w:rPr>
              <w:t>.</w:t>
            </w:r>
          </w:p>
        </w:tc>
      </w:tr>
      <w:tr w:rsidR="001315CB" w:rsidRPr="00E42749" w:rsidTr="002C68BF">
        <w:trPr>
          <w:trHeight w:val="227"/>
          <w:jc w:val="center"/>
        </w:trPr>
        <w:tc>
          <w:tcPr>
            <w:tcW w:w="366" w:type="dxa"/>
            <w:shd w:val="clear" w:color="auto" w:fill="F3F3F3"/>
            <w:vAlign w:val="center"/>
          </w:tcPr>
          <w:p w:rsidR="001315CB" w:rsidRPr="00E42749" w:rsidRDefault="001315CB" w:rsidP="002C68BF">
            <w:pPr>
              <w:jc w:val="center"/>
              <w:rPr>
                <w:lang w:val="ru-RU"/>
              </w:rPr>
            </w:pPr>
            <w:r w:rsidRPr="00E42749">
              <w:rPr>
                <w:lang w:val="ru-RU"/>
              </w:rPr>
              <w:t>5.</w:t>
            </w:r>
          </w:p>
        </w:tc>
        <w:tc>
          <w:tcPr>
            <w:tcW w:w="10420" w:type="dxa"/>
            <w:gridSpan w:val="9"/>
            <w:shd w:val="clear" w:color="auto" w:fill="F3F3F3"/>
            <w:vAlign w:val="center"/>
          </w:tcPr>
          <w:p w:rsidR="001315CB" w:rsidRPr="00E42749" w:rsidRDefault="001315CB" w:rsidP="002C68BF">
            <w:pPr>
              <w:rPr>
                <w:lang w:val="ru-RU"/>
              </w:rPr>
            </w:pPr>
            <w:r w:rsidRPr="00E42749">
              <w:rPr>
                <w:lang w:val="ru-RU"/>
              </w:rPr>
              <w:t xml:space="preserve">Примењене научне методе </w:t>
            </w:r>
            <w:r w:rsidRPr="00E42749">
              <w:rPr>
                <w:i/>
                <w:sz w:val="18"/>
                <w:szCs w:val="18"/>
                <w:lang w:val="ru-RU"/>
              </w:rPr>
              <w:t>(до 300 речи)</w:t>
            </w:r>
          </w:p>
        </w:tc>
      </w:tr>
      <w:tr w:rsidR="001315CB" w:rsidRPr="00E42749" w:rsidTr="002C68BF">
        <w:trPr>
          <w:trHeight w:val="567"/>
          <w:jc w:val="center"/>
        </w:trPr>
        <w:tc>
          <w:tcPr>
            <w:tcW w:w="10786" w:type="dxa"/>
            <w:gridSpan w:val="10"/>
          </w:tcPr>
          <w:p w:rsidR="009B0489" w:rsidRPr="00E42749" w:rsidRDefault="00C572E6" w:rsidP="009B0489">
            <w:pPr>
              <w:rPr>
                <w:lang w:val="ru-RU"/>
              </w:rPr>
            </w:pPr>
            <w:r w:rsidRPr="00E42749">
              <w:rPr>
                <w:lang w:val="sr-Cyrl-RS"/>
              </w:rPr>
              <w:t xml:space="preserve">    К</w:t>
            </w:r>
            <w:r w:rsidRPr="00E42749">
              <w:rPr>
                <w:lang w:val="ru-RU"/>
              </w:rPr>
              <w:t>андидаткиња мср Наташа Игњатовић наводи да з</w:t>
            </w:r>
            <w:r w:rsidR="009B0489" w:rsidRPr="00E42749">
              <w:rPr>
                <w:lang w:val="ru-RU"/>
              </w:rPr>
              <w:t xml:space="preserve">а </w:t>
            </w:r>
            <w:r w:rsidR="005A218B" w:rsidRPr="00E42749">
              <w:rPr>
                <w:lang w:val="ru-RU"/>
              </w:rPr>
              <w:t xml:space="preserve">своје </w:t>
            </w:r>
            <w:r w:rsidR="009B0489" w:rsidRPr="00E42749">
              <w:rPr>
                <w:lang w:val="ru-RU"/>
              </w:rPr>
              <w:t>истраживањ</w:t>
            </w:r>
            <w:r w:rsidRPr="00E42749">
              <w:rPr>
                <w:lang w:val="ru-RU"/>
              </w:rPr>
              <w:t>е</w:t>
            </w:r>
            <w:r w:rsidR="009B0489" w:rsidRPr="00E42749">
              <w:rPr>
                <w:lang w:val="ru-RU"/>
              </w:rPr>
              <w:t xml:space="preserve"> у оквиру докторске дисертације </w:t>
            </w:r>
            <w:r w:rsidRPr="00E42749">
              <w:rPr>
                <w:lang w:val="ru-RU"/>
              </w:rPr>
              <w:t>намерава да користи</w:t>
            </w:r>
            <w:r w:rsidR="009B0489" w:rsidRPr="00E42749">
              <w:rPr>
                <w:lang w:val="ru-RU"/>
              </w:rPr>
              <w:t xml:space="preserve"> комбиновану методологију: </w:t>
            </w:r>
          </w:p>
          <w:p w:rsidR="009B0489" w:rsidRPr="00E42749" w:rsidRDefault="006557B4" w:rsidP="009B0489">
            <w:pPr>
              <w:numPr>
                <w:ilvl w:val="0"/>
                <w:numId w:val="3"/>
              </w:numPr>
              <w:rPr>
                <w:lang w:val="ru-RU"/>
              </w:rPr>
            </w:pPr>
            <w:r w:rsidRPr="00E42749">
              <w:rPr>
                <w:lang w:val="ru-RU"/>
              </w:rPr>
              <w:lastRenderedPageBreak/>
              <w:t>к</w:t>
            </w:r>
            <w:r w:rsidR="009B0489" w:rsidRPr="00E42749">
              <w:rPr>
                <w:lang w:val="ru-RU"/>
              </w:rPr>
              <w:t>ван</w:t>
            </w:r>
            <w:r w:rsidR="00C572E6" w:rsidRPr="00E42749">
              <w:rPr>
                <w:lang w:val="ru-RU"/>
              </w:rPr>
              <w:t>титативно-квалитативну методу (</w:t>
            </w:r>
            <w:r w:rsidR="009B0489" w:rsidRPr="00E42749">
              <w:rPr>
                <w:lang w:val="ru-RU"/>
              </w:rPr>
              <w:t>инструмент-упитник)</w:t>
            </w:r>
            <w:r w:rsidR="00C572E6" w:rsidRPr="00E42749">
              <w:rPr>
                <w:lang w:val="ru-RU"/>
              </w:rPr>
              <w:t xml:space="preserve"> приликом чега би добијене</w:t>
            </w:r>
            <w:r w:rsidR="009B0489" w:rsidRPr="00E42749">
              <w:rPr>
                <w:lang w:val="ru-RU"/>
              </w:rPr>
              <w:t xml:space="preserve"> податке обради</w:t>
            </w:r>
            <w:r w:rsidR="00C572E6" w:rsidRPr="00E42749">
              <w:rPr>
                <w:lang w:val="ru-RU"/>
              </w:rPr>
              <w:t>ла</w:t>
            </w:r>
            <w:r w:rsidR="009B0489" w:rsidRPr="00E42749">
              <w:rPr>
                <w:lang w:val="ru-RU"/>
              </w:rPr>
              <w:t xml:space="preserve"> уз помоћ софтвера за статисти</w:t>
            </w:r>
            <w:r w:rsidRPr="00E42749">
              <w:rPr>
                <w:lang w:val="ru-RU"/>
              </w:rPr>
              <w:t>че податке SPSS (верзија 20.00),</w:t>
            </w:r>
          </w:p>
          <w:p w:rsidR="009B0489" w:rsidRPr="00E42749" w:rsidRDefault="006557B4" w:rsidP="009B0489">
            <w:pPr>
              <w:numPr>
                <w:ilvl w:val="0"/>
                <w:numId w:val="3"/>
              </w:numPr>
              <w:rPr>
                <w:lang w:val="ru-RU"/>
              </w:rPr>
            </w:pPr>
            <w:r w:rsidRPr="00E42749">
              <w:rPr>
                <w:lang w:val="ru-RU"/>
              </w:rPr>
              <w:t>с</w:t>
            </w:r>
            <w:r w:rsidR="005A218B" w:rsidRPr="00E42749">
              <w:rPr>
                <w:lang w:val="ru-RU"/>
              </w:rPr>
              <w:t>тудију</w:t>
            </w:r>
            <w:r w:rsidR="009B0489" w:rsidRPr="00E42749">
              <w:rPr>
                <w:lang w:val="ru-RU"/>
              </w:rPr>
              <w:t xml:space="preserve"> случаја</w:t>
            </w:r>
            <w:r w:rsidR="00C572E6" w:rsidRPr="00E42749">
              <w:rPr>
                <w:lang w:val="ru-RU"/>
              </w:rPr>
              <w:t xml:space="preserve"> која би </w:t>
            </w:r>
            <w:r w:rsidR="005A218B" w:rsidRPr="00E42749">
              <w:rPr>
                <w:lang w:val="ru-RU"/>
              </w:rPr>
              <w:t>подразумевала</w:t>
            </w:r>
            <w:r w:rsidR="00C572E6" w:rsidRPr="00E42749">
              <w:rPr>
                <w:lang w:val="ru-RU"/>
              </w:rPr>
              <w:t xml:space="preserve"> снимање</w:t>
            </w:r>
            <w:r w:rsidR="009B0489" w:rsidRPr="00E42749">
              <w:rPr>
                <w:lang w:val="ru-RU"/>
              </w:rPr>
              <w:t xml:space="preserve"> усмене продукције групе студената, </w:t>
            </w:r>
            <w:r w:rsidR="00C572E6" w:rsidRPr="00E42749">
              <w:rPr>
                <w:lang w:val="ru-RU"/>
              </w:rPr>
              <w:t>те анализу</w:t>
            </w:r>
            <w:r w:rsidR="009B0489" w:rsidRPr="00E42749">
              <w:rPr>
                <w:lang w:val="ru-RU"/>
              </w:rPr>
              <w:t xml:space="preserve"> звучн</w:t>
            </w:r>
            <w:r w:rsidR="00C572E6" w:rsidRPr="00E42749">
              <w:rPr>
                <w:lang w:val="ru-RU"/>
              </w:rPr>
              <w:t>ог</w:t>
            </w:r>
            <w:r w:rsidR="009B0489" w:rsidRPr="00E42749">
              <w:rPr>
                <w:lang w:val="ru-RU"/>
              </w:rPr>
              <w:t xml:space="preserve"> материјал</w:t>
            </w:r>
            <w:r w:rsidR="00C572E6" w:rsidRPr="00E42749">
              <w:rPr>
                <w:lang w:val="ru-RU"/>
              </w:rPr>
              <w:t>а</w:t>
            </w:r>
            <w:r w:rsidR="009B0489" w:rsidRPr="00E42749">
              <w:rPr>
                <w:lang w:val="ru-RU"/>
              </w:rPr>
              <w:t xml:space="preserve"> уз помоћ софтвера PRAAT (</w:t>
            </w:r>
            <w:r w:rsidR="009B0489" w:rsidRPr="00E42749">
              <w:rPr>
                <w:lang w:val="en-US"/>
              </w:rPr>
              <w:t>Boersma</w:t>
            </w:r>
            <w:r w:rsidR="009B0489" w:rsidRPr="00E42749">
              <w:rPr>
                <w:lang w:val="ru-RU"/>
              </w:rPr>
              <w:t>–</w:t>
            </w:r>
            <w:r w:rsidR="009B0489" w:rsidRPr="00E42749">
              <w:rPr>
                <w:lang w:val="en-US"/>
              </w:rPr>
              <w:t>Weenink</w:t>
            </w:r>
            <w:r w:rsidR="009B0489" w:rsidRPr="00E42749">
              <w:rPr>
                <w:lang w:val="ru-RU"/>
              </w:rPr>
              <w:t>) за акустичку анализу говора.</w:t>
            </w:r>
          </w:p>
          <w:p w:rsidR="001315CB" w:rsidRPr="00E42749" w:rsidRDefault="00C572E6" w:rsidP="00C572E6">
            <w:pPr>
              <w:rPr>
                <w:lang w:val="ru-RU"/>
              </w:rPr>
            </w:pPr>
            <w:r w:rsidRPr="00E42749">
              <w:rPr>
                <w:lang w:val="ru-RU"/>
              </w:rPr>
              <w:t xml:space="preserve">   За анализу уџбеника и опсервацију часова, намерава да користи </w:t>
            </w:r>
            <w:r w:rsidR="009B0489" w:rsidRPr="00E42749">
              <w:rPr>
                <w:lang w:val="ru-RU"/>
              </w:rPr>
              <w:t>опсервацију и дескрипцију</w:t>
            </w:r>
            <w:r w:rsidRPr="00E42749">
              <w:rPr>
                <w:lang w:val="ru-RU"/>
              </w:rPr>
              <w:t xml:space="preserve"> као опште научне методе (наводи их као етнографске методе).</w:t>
            </w:r>
          </w:p>
          <w:p w:rsidR="005A218B" w:rsidRPr="00E42749" w:rsidRDefault="005A218B" w:rsidP="005A218B">
            <w:r w:rsidRPr="00E42749">
              <w:rPr>
                <w:lang w:val="ru-RU"/>
              </w:rPr>
              <w:t xml:space="preserve">    Извесне методолошке неусаглашености у оквиру планираног емпиријског истраживања представљене су у тачки 1: Предмет научног истраживања.</w:t>
            </w:r>
          </w:p>
        </w:tc>
      </w:tr>
      <w:tr w:rsidR="001315CB" w:rsidRPr="00E42749" w:rsidTr="002C68BF">
        <w:trPr>
          <w:trHeight w:val="340"/>
          <w:jc w:val="center"/>
        </w:trPr>
        <w:tc>
          <w:tcPr>
            <w:tcW w:w="2346" w:type="dxa"/>
            <w:gridSpan w:val="3"/>
            <w:shd w:val="clear" w:color="auto" w:fill="F3F3F3"/>
            <w:vAlign w:val="center"/>
          </w:tcPr>
          <w:p w:rsidR="001315CB" w:rsidRPr="00E42749" w:rsidRDefault="001315CB" w:rsidP="002C68BF">
            <w:pPr>
              <w:rPr>
                <w:sz w:val="18"/>
                <w:szCs w:val="18"/>
                <w:lang w:val="ru-RU"/>
              </w:rPr>
            </w:pPr>
            <w:r w:rsidRPr="00E42749">
              <w:rPr>
                <w:rFonts w:eastAsia="TimesNewRomanPS-BoldMT"/>
                <w:sz w:val="18"/>
                <w:szCs w:val="18"/>
                <w:lang w:val="sr-Cyrl-CS"/>
              </w:rPr>
              <w:lastRenderedPageBreak/>
              <w:t>Предложена тема се прихвата неизмењена</w:t>
            </w:r>
          </w:p>
        </w:tc>
        <w:tc>
          <w:tcPr>
            <w:tcW w:w="4499" w:type="dxa"/>
            <w:gridSpan w:val="3"/>
            <w:vAlign w:val="center"/>
          </w:tcPr>
          <w:p w:rsidR="001315CB" w:rsidRPr="00E42749" w:rsidRDefault="001315CB" w:rsidP="002C68BF">
            <w:pPr>
              <w:jc w:val="center"/>
              <w:rPr>
                <w:b/>
                <w:lang w:val="ru-RU"/>
              </w:rPr>
            </w:pPr>
            <w:r w:rsidRPr="00E42749">
              <w:rPr>
                <w:b/>
                <w:lang w:val="ru-RU"/>
              </w:rPr>
              <w:t>ДА</w:t>
            </w:r>
          </w:p>
        </w:tc>
        <w:tc>
          <w:tcPr>
            <w:tcW w:w="3941" w:type="dxa"/>
            <w:gridSpan w:val="4"/>
            <w:vAlign w:val="center"/>
          </w:tcPr>
          <w:p w:rsidR="001315CB" w:rsidRPr="00E42749" w:rsidRDefault="001315CB" w:rsidP="002C68BF">
            <w:pPr>
              <w:jc w:val="center"/>
              <w:rPr>
                <w:b/>
                <w:u w:val="single"/>
                <w:lang w:val="ru-RU"/>
              </w:rPr>
            </w:pPr>
            <w:r w:rsidRPr="00E42749">
              <w:rPr>
                <w:b/>
                <w:u w:val="single"/>
                <w:lang w:val="ru-RU"/>
              </w:rPr>
              <w:t>НЕ</w:t>
            </w:r>
          </w:p>
        </w:tc>
      </w:tr>
      <w:tr w:rsidR="001315CB" w:rsidRPr="00E42749" w:rsidTr="002C68BF">
        <w:trPr>
          <w:trHeight w:val="340"/>
          <w:jc w:val="center"/>
        </w:trPr>
        <w:tc>
          <w:tcPr>
            <w:tcW w:w="2346" w:type="dxa"/>
            <w:gridSpan w:val="3"/>
            <w:shd w:val="clear" w:color="auto" w:fill="F3F3F3"/>
            <w:vAlign w:val="center"/>
          </w:tcPr>
          <w:p w:rsidR="001315CB" w:rsidRPr="00E42749" w:rsidRDefault="001315CB" w:rsidP="002C68BF">
            <w:pPr>
              <w:rPr>
                <w:sz w:val="18"/>
                <w:szCs w:val="18"/>
                <w:lang w:val="ru-RU"/>
              </w:rPr>
            </w:pPr>
            <w:r w:rsidRPr="00E42749">
              <w:rPr>
                <w:rFonts w:eastAsia="TimesNewRomanPS-BoldMT"/>
                <w:sz w:val="18"/>
                <w:szCs w:val="18"/>
                <w:lang w:val="sr-Cyrl-CS"/>
              </w:rPr>
              <w:t>Коначан наслов теме докторске дисертације</w:t>
            </w:r>
          </w:p>
        </w:tc>
        <w:tc>
          <w:tcPr>
            <w:tcW w:w="8440" w:type="dxa"/>
            <w:gridSpan w:val="7"/>
            <w:vAlign w:val="center"/>
          </w:tcPr>
          <w:p w:rsidR="001315CB" w:rsidRPr="00E42749" w:rsidRDefault="001315CB" w:rsidP="003661E5">
            <w:pPr>
              <w:jc w:val="center"/>
              <w:rPr>
                <w:b/>
                <w:lang w:val="ru-RU"/>
              </w:rPr>
            </w:pPr>
          </w:p>
        </w:tc>
      </w:tr>
      <w:tr w:rsidR="001315CB" w:rsidRPr="00E42749" w:rsidTr="002C68BF">
        <w:trPr>
          <w:trHeight w:val="340"/>
          <w:jc w:val="center"/>
        </w:trPr>
        <w:tc>
          <w:tcPr>
            <w:tcW w:w="10786" w:type="dxa"/>
            <w:gridSpan w:val="10"/>
            <w:shd w:val="clear" w:color="auto" w:fill="D9D9D9"/>
            <w:vAlign w:val="center"/>
          </w:tcPr>
          <w:p w:rsidR="001315CB" w:rsidRPr="00E42749" w:rsidRDefault="001315CB" w:rsidP="002C68BF">
            <w:pPr>
              <w:jc w:val="center"/>
              <w:rPr>
                <w:lang w:val="ru-RU"/>
              </w:rPr>
            </w:pPr>
            <w:r w:rsidRPr="00E42749">
              <w:rPr>
                <w:b/>
                <w:lang w:val="ru-RU"/>
              </w:rPr>
              <w:t xml:space="preserve">ЗАКЉУЧАК </w:t>
            </w:r>
            <w:r w:rsidRPr="00E42749">
              <w:rPr>
                <w:i/>
                <w:lang w:val="ru-RU"/>
              </w:rPr>
              <w:t>(до 100 речи)</w:t>
            </w:r>
          </w:p>
        </w:tc>
      </w:tr>
      <w:tr w:rsidR="001315CB" w:rsidRPr="00E42749" w:rsidTr="002C68BF">
        <w:trPr>
          <w:trHeight w:val="340"/>
          <w:jc w:val="center"/>
        </w:trPr>
        <w:tc>
          <w:tcPr>
            <w:tcW w:w="10786" w:type="dxa"/>
            <w:gridSpan w:val="10"/>
            <w:tcBorders>
              <w:bottom w:val="single" w:sz="4" w:space="0" w:color="C0C0C0"/>
            </w:tcBorders>
            <w:vAlign w:val="center"/>
          </w:tcPr>
          <w:p w:rsidR="007A0194" w:rsidRPr="00E42749" w:rsidRDefault="0065708C" w:rsidP="00E81C01">
            <w:pPr>
              <w:rPr>
                <w:lang w:val="sr-Cyrl-RS"/>
              </w:rPr>
            </w:pPr>
            <w:r w:rsidRPr="00E42749">
              <w:rPr>
                <w:lang w:val="ru-RU"/>
              </w:rPr>
              <w:t xml:space="preserve">            </w:t>
            </w:r>
            <w:r w:rsidR="00AF300F" w:rsidRPr="00E42749">
              <w:rPr>
                <w:lang w:val="sr-Cyrl-RS"/>
              </w:rPr>
              <w:t xml:space="preserve">На основу реченог, </w:t>
            </w:r>
            <w:r w:rsidRPr="00E42749">
              <w:rPr>
                <w:lang w:val="sr-Latn-RS"/>
              </w:rPr>
              <w:t>K</w:t>
            </w:r>
            <w:r w:rsidRPr="00E42749">
              <w:rPr>
                <w:lang w:val="sr-Cyrl-RS"/>
              </w:rPr>
              <w:t xml:space="preserve">омисија </w:t>
            </w:r>
            <w:r w:rsidR="00A7235A" w:rsidRPr="00E42749">
              <w:rPr>
                <w:lang w:val="sr-Latn-RS"/>
              </w:rPr>
              <w:t xml:space="preserve">за оцену научне заснованости теме дисертације </w:t>
            </w:r>
            <w:r w:rsidR="00E81C01" w:rsidRPr="00E42749">
              <w:rPr>
                <w:b/>
                <w:lang w:val="ru-RU"/>
              </w:rPr>
              <w:t>Место изговора у настави француског као страног језика</w:t>
            </w:r>
            <w:r w:rsidR="00E81C01" w:rsidRPr="00E42749">
              <w:rPr>
                <w:iCs/>
                <w:lang w:val="sr-Cyrl-RS"/>
              </w:rPr>
              <w:t xml:space="preserve"> кандидаткиње мср Наташе Игњатовић</w:t>
            </w:r>
            <w:r w:rsidR="00E81C01" w:rsidRPr="00E42749">
              <w:rPr>
                <w:lang w:val="sr-Cyrl-RS"/>
              </w:rPr>
              <w:t xml:space="preserve"> </w:t>
            </w:r>
            <w:r w:rsidR="000E3E2B" w:rsidRPr="00E42749">
              <w:rPr>
                <w:lang w:val="sr-Cyrl-RS"/>
              </w:rPr>
              <w:t>предлаже</w:t>
            </w:r>
            <w:r w:rsidRPr="00E42749">
              <w:rPr>
                <w:lang w:val="sr-Cyrl-RS"/>
              </w:rPr>
              <w:t xml:space="preserve"> Наставно-научном већу Филозофског факултета </w:t>
            </w:r>
            <w:r w:rsidR="000E3E2B" w:rsidRPr="00E42749">
              <w:rPr>
                <w:lang w:val="sr-Cyrl-RS"/>
              </w:rPr>
              <w:t xml:space="preserve">да, у складу са Чланом 11 </w:t>
            </w:r>
            <w:r w:rsidR="000E3E2B" w:rsidRPr="00E42749">
              <w:rPr>
                <w:iCs/>
                <w:lang w:val="sr-Cyrl-RS"/>
              </w:rPr>
              <w:t>Правилника о поступку припреме и условима за одбрану докторске дисертације Универзитета у Нишу од 4. јуна 2018. године (СНУ број 8/16-01-005/18-014), усвоји предлог</w:t>
            </w:r>
            <w:r w:rsidR="000E3E2B" w:rsidRPr="00E42749">
              <w:rPr>
                <w:iCs/>
                <w:lang w:val="sr-Latn-RS"/>
              </w:rPr>
              <w:t xml:space="preserve"> </w:t>
            </w:r>
            <w:r w:rsidR="00A7235A" w:rsidRPr="00E42749">
              <w:rPr>
                <w:iCs/>
                <w:lang w:val="sr-Cyrl-RS"/>
              </w:rPr>
              <w:t xml:space="preserve">Комисије </w:t>
            </w:r>
            <w:r w:rsidR="000E3E2B" w:rsidRPr="00E42749">
              <w:rPr>
                <w:iCs/>
                <w:lang w:val="sr-Latn-RS"/>
              </w:rPr>
              <w:t>о одлагању одлучивања о усвајању предложене теме докторске дисертације</w:t>
            </w:r>
            <w:r w:rsidR="000E3E2B" w:rsidRPr="00E42749">
              <w:rPr>
                <w:iCs/>
                <w:lang w:val="sr-Cyrl-RS"/>
              </w:rPr>
              <w:t xml:space="preserve"> </w:t>
            </w:r>
            <w:r w:rsidR="00BD7B0F" w:rsidRPr="00E42749">
              <w:rPr>
                <w:iCs/>
                <w:lang w:val="sr-Cyrl-RS"/>
              </w:rPr>
              <w:t>кандидаткиње</w:t>
            </w:r>
            <w:r w:rsidR="000E3E2B" w:rsidRPr="00E42749">
              <w:rPr>
                <w:iCs/>
                <w:lang w:val="sr-Cyrl-RS"/>
              </w:rPr>
              <w:t xml:space="preserve"> мср </w:t>
            </w:r>
            <w:r w:rsidR="00BD7B0F" w:rsidRPr="00E42749">
              <w:rPr>
                <w:iCs/>
                <w:lang w:val="sr-Cyrl-RS"/>
              </w:rPr>
              <w:t>Наташе</w:t>
            </w:r>
            <w:r w:rsidR="000E3E2B" w:rsidRPr="00E42749">
              <w:rPr>
                <w:iCs/>
                <w:lang w:val="sr-Cyrl-RS"/>
              </w:rPr>
              <w:t xml:space="preserve"> Игњатовић</w:t>
            </w:r>
            <w:r w:rsidR="00A7235A" w:rsidRPr="00E42749">
              <w:rPr>
                <w:iCs/>
                <w:lang w:val="sr-Cyrl-RS"/>
              </w:rPr>
              <w:t>, као</w:t>
            </w:r>
            <w:r w:rsidR="000E3E2B" w:rsidRPr="00E42749">
              <w:rPr>
                <w:iCs/>
                <w:lang w:val="sr-Cyrl-RS"/>
              </w:rPr>
              <w:t xml:space="preserve"> и </w:t>
            </w:r>
            <w:r w:rsidR="00A7235A" w:rsidRPr="00E42749">
              <w:rPr>
                <w:iCs/>
                <w:lang w:val="sr-Cyrl-RS"/>
              </w:rPr>
              <w:t xml:space="preserve">да </w:t>
            </w:r>
            <w:r w:rsidR="000E3E2B" w:rsidRPr="00E42749">
              <w:rPr>
                <w:iCs/>
                <w:lang w:val="sr-Cyrl-RS"/>
              </w:rPr>
              <w:t xml:space="preserve">одреди рок </w:t>
            </w:r>
            <w:r w:rsidR="00A7235A" w:rsidRPr="00E42749">
              <w:rPr>
                <w:iCs/>
                <w:lang w:val="sr-Cyrl-RS"/>
              </w:rPr>
              <w:t xml:space="preserve">у оквиру кога би </w:t>
            </w:r>
            <w:r w:rsidR="00E81C01" w:rsidRPr="00E42749">
              <w:rPr>
                <w:iCs/>
                <w:lang w:val="sr-Cyrl-RS"/>
              </w:rPr>
              <w:t>она</w:t>
            </w:r>
            <w:r w:rsidR="00A7235A" w:rsidRPr="00E42749">
              <w:rPr>
                <w:iCs/>
                <w:lang w:val="sr-Cyrl-RS"/>
              </w:rPr>
              <w:t xml:space="preserve"> могла </w:t>
            </w:r>
            <w:r w:rsidR="00BD7B0F" w:rsidRPr="00E42749">
              <w:rPr>
                <w:iCs/>
                <w:lang w:val="sr-Cyrl-RS"/>
              </w:rPr>
              <w:t>да</w:t>
            </w:r>
            <w:r w:rsidR="00A7235A" w:rsidRPr="00E42749">
              <w:rPr>
                <w:iCs/>
                <w:lang w:val="sr-Cyrl-RS"/>
              </w:rPr>
              <w:t xml:space="preserve"> измени и допуни свој Захтев</w:t>
            </w:r>
            <w:r w:rsidR="000E3E2B" w:rsidRPr="00E42749">
              <w:rPr>
                <w:iCs/>
                <w:lang w:val="sr-Cyrl-RS"/>
              </w:rPr>
              <w:t xml:space="preserve"> за одобравање теме докторске дисертације (Образац Д1) у складу са </w:t>
            </w:r>
            <w:r w:rsidR="000E3E2B" w:rsidRPr="00E42749">
              <w:rPr>
                <w:iCs/>
                <w:lang w:val="sr-Latn-RS"/>
              </w:rPr>
              <w:t xml:space="preserve">сугестијама и предлозима </w:t>
            </w:r>
            <w:r w:rsidR="00A7235A" w:rsidRPr="00E42749">
              <w:rPr>
                <w:iCs/>
                <w:lang w:val="sr-Cyrl-RS"/>
              </w:rPr>
              <w:t>Комисије</w:t>
            </w:r>
            <w:r w:rsidRPr="00E42749">
              <w:rPr>
                <w:lang w:val="sr-Cyrl-RS"/>
              </w:rPr>
              <w:t>.</w:t>
            </w:r>
          </w:p>
        </w:tc>
      </w:tr>
      <w:tr w:rsidR="001315CB" w:rsidRPr="00E42749" w:rsidTr="002C68BF">
        <w:trPr>
          <w:trHeight w:val="340"/>
          <w:jc w:val="center"/>
        </w:trPr>
        <w:tc>
          <w:tcPr>
            <w:tcW w:w="10786" w:type="dxa"/>
            <w:gridSpan w:val="10"/>
            <w:shd w:val="clear" w:color="auto" w:fill="D9D9D9"/>
            <w:vAlign w:val="center"/>
          </w:tcPr>
          <w:p w:rsidR="001315CB" w:rsidRPr="00E42749" w:rsidRDefault="001315CB" w:rsidP="002C68BF">
            <w:pPr>
              <w:jc w:val="center"/>
              <w:rPr>
                <w:b/>
                <w:lang w:val="ru-RU"/>
              </w:rPr>
            </w:pPr>
            <w:r w:rsidRPr="00E42749">
              <w:rPr>
                <w:b/>
                <w:lang w:val="ru-RU"/>
              </w:rPr>
              <w:t>ПОДАЦИ О КОМИСИЈИ</w:t>
            </w:r>
          </w:p>
        </w:tc>
      </w:tr>
      <w:tr w:rsidR="001315CB" w:rsidRPr="00E42749" w:rsidTr="002C68BF">
        <w:trPr>
          <w:trHeight w:val="340"/>
          <w:jc w:val="center"/>
        </w:trPr>
        <w:tc>
          <w:tcPr>
            <w:tcW w:w="3426" w:type="dxa"/>
            <w:gridSpan w:val="4"/>
            <w:shd w:val="clear" w:color="auto" w:fill="F3F3F3"/>
            <w:vAlign w:val="center"/>
          </w:tcPr>
          <w:p w:rsidR="001315CB" w:rsidRPr="00E42749" w:rsidRDefault="001315CB" w:rsidP="002C68BF">
            <w:pPr>
              <w:rPr>
                <w:sz w:val="18"/>
                <w:szCs w:val="18"/>
                <w:lang w:val="ru-RU"/>
              </w:rPr>
            </w:pPr>
            <w:r w:rsidRPr="00E42749">
              <w:rPr>
                <w:sz w:val="18"/>
                <w:szCs w:val="18"/>
                <w:lang w:val="ru-RU"/>
              </w:rPr>
              <w:t>Број одлуке НСВ о именовању Комисије</w:t>
            </w:r>
          </w:p>
        </w:tc>
        <w:tc>
          <w:tcPr>
            <w:tcW w:w="7360" w:type="dxa"/>
            <w:gridSpan w:val="6"/>
            <w:shd w:val="clear" w:color="auto" w:fill="auto"/>
            <w:vAlign w:val="center"/>
          </w:tcPr>
          <w:p w:rsidR="001315CB" w:rsidRPr="00E42749" w:rsidRDefault="001315CB" w:rsidP="003A1891">
            <w:pPr>
              <w:rPr>
                <w:b/>
                <w:sz w:val="18"/>
                <w:szCs w:val="18"/>
              </w:rPr>
            </w:pPr>
            <w:r w:rsidRPr="00E42749">
              <w:rPr>
                <w:b/>
                <w:sz w:val="18"/>
                <w:szCs w:val="18"/>
                <w:lang w:val="ru-RU"/>
              </w:rPr>
              <w:t>8/18-01-00</w:t>
            </w:r>
            <w:r w:rsidRPr="00E42749">
              <w:rPr>
                <w:b/>
                <w:sz w:val="18"/>
                <w:szCs w:val="18"/>
              </w:rPr>
              <w:t>9</w:t>
            </w:r>
            <w:r w:rsidRPr="00E42749">
              <w:rPr>
                <w:b/>
                <w:sz w:val="18"/>
                <w:szCs w:val="18"/>
                <w:lang w:val="ru-RU"/>
              </w:rPr>
              <w:t>/19-0</w:t>
            </w:r>
            <w:r w:rsidRPr="00E42749">
              <w:rPr>
                <w:b/>
                <w:sz w:val="18"/>
                <w:szCs w:val="18"/>
              </w:rPr>
              <w:t>16</w:t>
            </w:r>
          </w:p>
        </w:tc>
      </w:tr>
      <w:tr w:rsidR="001315CB" w:rsidRPr="00E42749" w:rsidTr="002C68BF">
        <w:trPr>
          <w:trHeight w:val="340"/>
          <w:jc w:val="center"/>
        </w:trPr>
        <w:tc>
          <w:tcPr>
            <w:tcW w:w="3426" w:type="dxa"/>
            <w:gridSpan w:val="4"/>
            <w:shd w:val="clear" w:color="auto" w:fill="F3F3F3"/>
            <w:vAlign w:val="center"/>
          </w:tcPr>
          <w:p w:rsidR="001315CB" w:rsidRPr="00E42749" w:rsidRDefault="001315CB" w:rsidP="002C68BF">
            <w:pPr>
              <w:rPr>
                <w:sz w:val="18"/>
                <w:szCs w:val="18"/>
                <w:lang w:val="ru-RU"/>
              </w:rPr>
            </w:pPr>
            <w:r w:rsidRPr="00E42749">
              <w:rPr>
                <w:sz w:val="18"/>
                <w:szCs w:val="18"/>
                <w:lang w:val="ru-RU"/>
              </w:rPr>
              <w:t>Датум именовања Комисије</w:t>
            </w:r>
          </w:p>
        </w:tc>
        <w:tc>
          <w:tcPr>
            <w:tcW w:w="7360" w:type="dxa"/>
            <w:gridSpan w:val="6"/>
            <w:shd w:val="clear" w:color="auto" w:fill="auto"/>
            <w:vAlign w:val="center"/>
          </w:tcPr>
          <w:p w:rsidR="001315CB" w:rsidRPr="00E42749" w:rsidRDefault="001315CB" w:rsidP="007F37FA">
            <w:pPr>
              <w:rPr>
                <w:b/>
                <w:sz w:val="18"/>
                <w:szCs w:val="18"/>
                <w:lang w:val="ru-RU"/>
              </w:rPr>
            </w:pPr>
            <w:r w:rsidRPr="00E42749">
              <w:rPr>
                <w:b/>
                <w:sz w:val="18"/>
                <w:szCs w:val="18"/>
                <w:lang w:val="en-US"/>
              </w:rPr>
              <w:t>20</w:t>
            </w:r>
            <w:r w:rsidRPr="00E42749">
              <w:rPr>
                <w:b/>
                <w:sz w:val="18"/>
                <w:szCs w:val="18"/>
                <w:lang w:val="ru-RU"/>
              </w:rPr>
              <w:t xml:space="preserve">. </w:t>
            </w:r>
            <w:r w:rsidRPr="00E42749">
              <w:rPr>
                <w:b/>
                <w:sz w:val="18"/>
                <w:szCs w:val="18"/>
                <w:lang w:val="en-US"/>
              </w:rPr>
              <w:t>12</w:t>
            </w:r>
            <w:r w:rsidRPr="00E42749">
              <w:rPr>
                <w:b/>
                <w:sz w:val="18"/>
                <w:szCs w:val="18"/>
                <w:lang w:val="ru-RU"/>
              </w:rPr>
              <w:t>. 2019. године</w:t>
            </w:r>
          </w:p>
        </w:tc>
      </w:tr>
      <w:tr w:rsidR="001315CB" w:rsidRPr="00E42749" w:rsidTr="002C68BF">
        <w:trPr>
          <w:trHeight w:val="340"/>
          <w:jc w:val="center"/>
        </w:trPr>
        <w:tc>
          <w:tcPr>
            <w:tcW w:w="547" w:type="dxa"/>
            <w:gridSpan w:val="2"/>
            <w:shd w:val="clear" w:color="auto" w:fill="F3F3F3"/>
            <w:vAlign w:val="center"/>
          </w:tcPr>
          <w:p w:rsidR="001315CB" w:rsidRPr="00E42749" w:rsidRDefault="001315CB" w:rsidP="002C68BF">
            <w:pPr>
              <w:rPr>
                <w:b/>
                <w:sz w:val="18"/>
                <w:szCs w:val="18"/>
                <w:lang w:val="ru-RU"/>
              </w:rPr>
            </w:pPr>
            <w:r w:rsidRPr="00E42749">
              <w:rPr>
                <w:b/>
                <w:sz w:val="18"/>
                <w:szCs w:val="18"/>
                <w:lang w:val="ru-RU"/>
              </w:rPr>
              <w:t>Р. бр.</w:t>
            </w:r>
          </w:p>
        </w:tc>
        <w:tc>
          <w:tcPr>
            <w:tcW w:w="7918" w:type="dxa"/>
            <w:gridSpan w:val="5"/>
            <w:shd w:val="clear" w:color="auto" w:fill="auto"/>
            <w:vAlign w:val="center"/>
          </w:tcPr>
          <w:p w:rsidR="001315CB" w:rsidRPr="00E42749" w:rsidRDefault="001315CB" w:rsidP="002C68BF">
            <w:pPr>
              <w:jc w:val="center"/>
              <w:rPr>
                <w:b/>
                <w:sz w:val="18"/>
                <w:szCs w:val="18"/>
                <w:lang w:val="ru-RU"/>
              </w:rPr>
            </w:pPr>
            <w:r w:rsidRPr="00E42749">
              <w:rPr>
                <w:b/>
                <w:sz w:val="18"/>
                <w:szCs w:val="18"/>
                <w:lang w:val="ru-RU"/>
              </w:rPr>
              <w:t>Име и презиме, звање</w:t>
            </w:r>
          </w:p>
        </w:tc>
        <w:tc>
          <w:tcPr>
            <w:tcW w:w="2321" w:type="dxa"/>
            <w:gridSpan w:val="3"/>
            <w:vAlign w:val="center"/>
          </w:tcPr>
          <w:p w:rsidR="001315CB" w:rsidRPr="00E42749" w:rsidRDefault="001315CB" w:rsidP="002C68BF">
            <w:pPr>
              <w:jc w:val="center"/>
              <w:rPr>
                <w:b/>
                <w:sz w:val="18"/>
                <w:szCs w:val="18"/>
                <w:lang w:val="ru-RU"/>
              </w:rPr>
            </w:pPr>
            <w:r w:rsidRPr="00E42749">
              <w:rPr>
                <w:b/>
                <w:sz w:val="18"/>
                <w:szCs w:val="18"/>
                <w:lang w:val="ru-RU"/>
              </w:rPr>
              <w:t>Потпис</w:t>
            </w:r>
          </w:p>
        </w:tc>
      </w:tr>
      <w:tr w:rsidR="001315CB" w:rsidRPr="00E42749" w:rsidTr="002C68BF">
        <w:trPr>
          <w:trHeight w:val="340"/>
          <w:jc w:val="center"/>
        </w:trPr>
        <w:tc>
          <w:tcPr>
            <w:tcW w:w="547" w:type="dxa"/>
            <w:gridSpan w:val="2"/>
            <w:vMerge w:val="restart"/>
            <w:shd w:val="clear" w:color="auto" w:fill="F3F3F3"/>
            <w:vAlign w:val="center"/>
          </w:tcPr>
          <w:p w:rsidR="001315CB" w:rsidRPr="00E42749" w:rsidRDefault="001315CB" w:rsidP="002C68BF">
            <w:pPr>
              <w:jc w:val="center"/>
              <w:rPr>
                <w:sz w:val="18"/>
                <w:szCs w:val="18"/>
                <w:lang w:val="ru-RU"/>
              </w:rPr>
            </w:pPr>
            <w:r w:rsidRPr="00E42749">
              <w:rPr>
                <w:sz w:val="18"/>
                <w:szCs w:val="18"/>
                <w:lang w:val="ru-RU"/>
              </w:rPr>
              <w:t>1.</w:t>
            </w:r>
          </w:p>
        </w:tc>
        <w:tc>
          <w:tcPr>
            <w:tcW w:w="6298" w:type="dxa"/>
            <w:gridSpan w:val="4"/>
            <w:shd w:val="clear" w:color="auto" w:fill="auto"/>
            <w:vAlign w:val="center"/>
          </w:tcPr>
          <w:p w:rsidR="001315CB" w:rsidRPr="006B1202" w:rsidRDefault="001315CB" w:rsidP="002C68BF">
            <w:pPr>
              <w:rPr>
                <w:lang w:val="sr-Latn-RS"/>
              </w:rPr>
            </w:pPr>
            <w:r w:rsidRPr="00E42749">
              <w:rPr>
                <w:lang w:val="ru-RU"/>
              </w:rPr>
              <w:t xml:space="preserve">Др </w:t>
            </w:r>
            <w:r w:rsidRPr="00E42749">
              <w:t xml:space="preserve">Наташа Радусин Бардић, </w:t>
            </w:r>
            <w:r w:rsidR="006B1202" w:rsidRPr="006B1202">
              <w:rPr>
                <w:lang w:val="ru-RU"/>
              </w:rPr>
              <w:t>ванредни професор</w:t>
            </w:r>
            <w:r w:rsidR="006B1202">
              <w:rPr>
                <w:lang w:val="sr-Latn-RS"/>
              </w:rPr>
              <w:t xml:space="preserve"> (</w:t>
            </w:r>
            <w:r w:rsidR="006B1202">
              <w:rPr>
                <w:lang w:val="sr-Cyrl-RS"/>
              </w:rPr>
              <w:t>према одлуци Сената Универзитета у Новом Саду од 26. децембра 2019. године</w:t>
            </w:r>
            <w:r w:rsidR="006B1202">
              <w:rPr>
                <w:lang w:val="sr-Latn-RS"/>
              </w:rPr>
              <w:t>)</w:t>
            </w:r>
          </w:p>
        </w:tc>
        <w:tc>
          <w:tcPr>
            <w:tcW w:w="1620" w:type="dxa"/>
            <w:shd w:val="clear" w:color="auto" w:fill="auto"/>
            <w:vAlign w:val="center"/>
          </w:tcPr>
          <w:p w:rsidR="001315CB" w:rsidRPr="00E42749" w:rsidRDefault="001315CB" w:rsidP="002C68BF">
            <w:pPr>
              <w:jc w:val="center"/>
              <w:rPr>
                <w:sz w:val="20"/>
                <w:szCs w:val="20"/>
                <w:lang w:val="ru-RU"/>
              </w:rPr>
            </w:pPr>
            <w:r w:rsidRPr="00E42749">
              <w:rPr>
                <w:sz w:val="20"/>
                <w:szCs w:val="20"/>
                <w:lang w:val="ru-RU"/>
              </w:rPr>
              <w:t>председник</w:t>
            </w:r>
          </w:p>
        </w:tc>
        <w:tc>
          <w:tcPr>
            <w:tcW w:w="2321" w:type="dxa"/>
            <w:gridSpan w:val="3"/>
            <w:vMerge w:val="restart"/>
            <w:vAlign w:val="center"/>
          </w:tcPr>
          <w:p w:rsidR="001315CB" w:rsidRPr="00E42749" w:rsidRDefault="001315CB" w:rsidP="002C68BF">
            <w:pPr>
              <w:rPr>
                <w:lang w:val="ru-RU"/>
              </w:rPr>
            </w:pPr>
          </w:p>
        </w:tc>
      </w:tr>
      <w:tr w:rsidR="001315CB" w:rsidRPr="00E42749" w:rsidTr="00701101">
        <w:trPr>
          <w:trHeight w:val="340"/>
          <w:jc w:val="center"/>
        </w:trPr>
        <w:tc>
          <w:tcPr>
            <w:tcW w:w="547" w:type="dxa"/>
            <w:gridSpan w:val="2"/>
            <w:vMerge/>
            <w:shd w:val="clear" w:color="auto" w:fill="F3F3F3"/>
            <w:vAlign w:val="center"/>
          </w:tcPr>
          <w:p w:rsidR="001315CB" w:rsidRPr="00E42749" w:rsidRDefault="001315CB" w:rsidP="002C68BF">
            <w:pPr>
              <w:jc w:val="center"/>
              <w:rPr>
                <w:sz w:val="18"/>
                <w:szCs w:val="18"/>
                <w:lang w:val="ru-RU"/>
              </w:rPr>
            </w:pPr>
          </w:p>
        </w:tc>
        <w:tc>
          <w:tcPr>
            <w:tcW w:w="3417" w:type="dxa"/>
            <w:gridSpan w:val="3"/>
            <w:shd w:val="clear" w:color="auto" w:fill="auto"/>
            <w:vAlign w:val="center"/>
          </w:tcPr>
          <w:p w:rsidR="001315CB" w:rsidRPr="00E42749" w:rsidRDefault="001315CB" w:rsidP="00C808AD">
            <w:pPr>
              <w:jc w:val="left"/>
              <w:rPr>
                <w:lang w:val="ru-RU"/>
              </w:rPr>
            </w:pPr>
            <w:r w:rsidRPr="00E42749">
              <w:rPr>
                <w:lang w:val="ru-RU"/>
              </w:rPr>
              <w:t>Романистика</w:t>
            </w:r>
          </w:p>
        </w:tc>
        <w:tc>
          <w:tcPr>
            <w:tcW w:w="4501" w:type="dxa"/>
            <w:gridSpan w:val="2"/>
            <w:shd w:val="clear" w:color="auto" w:fill="auto"/>
            <w:vAlign w:val="center"/>
          </w:tcPr>
          <w:p w:rsidR="001315CB" w:rsidRPr="00E42749" w:rsidRDefault="001315CB" w:rsidP="002C68BF">
            <w:pPr>
              <w:rPr>
                <w:lang w:val="ru-RU"/>
              </w:rPr>
            </w:pPr>
            <w:r w:rsidRPr="00E42749">
              <w:rPr>
                <w:lang w:val="ru-RU"/>
              </w:rPr>
              <w:t>Филозофски факултет у Новом Саду</w:t>
            </w:r>
          </w:p>
        </w:tc>
        <w:tc>
          <w:tcPr>
            <w:tcW w:w="2321" w:type="dxa"/>
            <w:gridSpan w:val="3"/>
            <w:vMerge/>
            <w:vAlign w:val="center"/>
          </w:tcPr>
          <w:p w:rsidR="001315CB" w:rsidRPr="00E42749" w:rsidRDefault="001315CB" w:rsidP="002C68BF">
            <w:pPr>
              <w:rPr>
                <w:lang w:val="ru-RU"/>
              </w:rPr>
            </w:pPr>
          </w:p>
        </w:tc>
      </w:tr>
      <w:tr w:rsidR="001315CB" w:rsidRPr="00E42749" w:rsidTr="00701101">
        <w:trPr>
          <w:trHeight w:val="227"/>
          <w:jc w:val="center"/>
        </w:trPr>
        <w:tc>
          <w:tcPr>
            <w:tcW w:w="547" w:type="dxa"/>
            <w:gridSpan w:val="2"/>
            <w:vMerge/>
            <w:shd w:val="clear" w:color="auto" w:fill="F3F3F3"/>
            <w:vAlign w:val="center"/>
          </w:tcPr>
          <w:p w:rsidR="001315CB" w:rsidRPr="00E42749" w:rsidRDefault="001315CB" w:rsidP="002C68BF">
            <w:pPr>
              <w:jc w:val="center"/>
              <w:rPr>
                <w:sz w:val="18"/>
                <w:szCs w:val="18"/>
                <w:lang w:val="ru-RU"/>
              </w:rPr>
            </w:pPr>
          </w:p>
        </w:tc>
        <w:tc>
          <w:tcPr>
            <w:tcW w:w="3417" w:type="dxa"/>
            <w:gridSpan w:val="3"/>
            <w:shd w:val="clear" w:color="auto" w:fill="auto"/>
            <w:vAlign w:val="center"/>
          </w:tcPr>
          <w:p w:rsidR="001315CB" w:rsidRPr="00E42749" w:rsidRDefault="001315CB" w:rsidP="002C68BF">
            <w:pPr>
              <w:jc w:val="center"/>
              <w:rPr>
                <w:lang w:val="ru-RU"/>
              </w:rPr>
            </w:pPr>
            <w:r w:rsidRPr="00E42749">
              <w:rPr>
                <w:sz w:val="18"/>
                <w:szCs w:val="18"/>
                <w:lang w:val="ru-RU"/>
              </w:rPr>
              <w:t>(Научна област)</w:t>
            </w:r>
          </w:p>
        </w:tc>
        <w:tc>
          <w:tcPr>
            <w:tcW w:w="4501" w:type="dxa"/>
            <w:gridSpan w:val="2"/>
            <w:shd w:val="clear" w:color="auto" w:fill="auto"/>
            <w:vAlign w:val="center"/>
          </w:tcPr>
          <w:p w:rsidR="001315CB" w:rsidRPr="00E42749" w:rsidRDefault="001315CB" w:rsidP="002C68BF">
            <w:pPr>
              <w:jc w:val="center"/>
              <w:rPr>
                <w:lang w:val="ru-RU"/>
              </w:rPr>
            </w:pPr>
            <w:r w:rsidRPr="00E42749">
              <w:rPr>
                <w:sz w:val="18"/>
                <w:szCs w:val="18"/>
                <w:lang w:val="ru-RU"/>
              </w:rPr>
              <w:t>(Установа у којој је запослен)</w:t>
            </w:r>
          </w:p>
        </w:tc>
        <w:tc>
          <w:tcPr>
            <w:tcW w:w="2321" w:type="dxa"/>
            <w:gridSpan w:val="3"/>
            <w:vMerge/>
            <w:vAlign w:val="center"/>
          </w:tcPr>
          <w:p w:rsidR="001315CB" w:rsidRPr="00E42749" w:rsidRDefault="001315CB" w:rsidP="002C68BF">
            <w:pPr>
              <w:rPr>
                <w:lang w:val="ru-RU"/>
              </w:rPr>
            </w:pPr>
          </w:p>
        </w:tc>
      </w:tr>
      <w:tr w:rsidR="001315CB" w:rsidRPr="00E42749" w:rsidTr="002C68BF">
        <w:trPr>
          <w:trHeight w:val="340"/>
          <w:jc w:val="center"/>
        </w:trPr>
        <w:tc>
          <w:tcPr>
            <w:tcW w:w="547" w:type="dxa"/>
            <w:gridSpan w:val="2"/>
            <w:vMerge w:val="restart"/>
            <w:shd w:val="clear" w:color="auto" w:fill="F3F3F3"/>
            <w:vAlign w:val="center"/>
          </w:tcPr>
          <w:p w:rsidR="001315CB" w:rsidRPr="00E42749" w:rsidRDefault="001315CB" w:rsidP="002C68BF">
            <w:pPr>
              <w:jc w:val="center"/>
              <w:rPr>
                <w:sz w:val="18"/>
                <w:szCs w:val="18"/>
                <w:lang w:val="ru-RU"/>
              </w:rPr>
            </w:pPr>
            <w:r w:rsidRPr="00E42749">
              <w:rPr>
                <w:sz w:val="18"/>
                <w:szCs w:val="18"/>
                <w:lang w:val="ru-RU"/>
              </w:rPr>
              <w:t>2.</w:t>
            </w:r>
          </w:p>
        </w:tc>
        <w:tc>
          <w:tcPr>
            <w:tcW w:w="6298" w:type="dxa"/>
            <w:gridSpan w:val="4"/>
            <w:shd w:val="clear" w:color="auto" w:fill="auto"/>
            <w:vAlign w:val="center"/>
          </w:tcPr>
          <w:p w:rsidR="001315CB" w:rsidRPr="00E42749" w:rsidRDefault="001315CB" w:rsidP="002C68BF">
            <w:pPr>
              <w:rPr>
                <w:lang w:val="ru-RU"/>
              </w:rPr>
            </w:pPr>
            <w:r w:rsidRPr="00E42749">
              <w:rPr>
                <w:lang w:val="ru-RU"/>
              </w:rPr>
              <w:t>Др Иван Јовановић, ванредни професор</w:t>
            </w:r>
          </w:p>
        </w:tc>
        <w:tc>
          <w:tcPr>
            <w:tcW w:w="1620" w:type="dxa"/>
            <w:shd w:val="clear" w:color="auto" w:fill="auto"/>
            <w:vAlign w:val="center"/>
          </w:tcPr>
          <w:p w:rsidR="001315CB" w:rsidRPr="00E42749" w:rsidRDefault="001315CB" w:rsidP="002C68BF">
            <w:pPr>
              <w:jc w:val="center"/>
              <w:rPr>
                <w:sz w:val="20"/>
                <w:szCs w:val="20"/>
                <w:lang w:val="ru-RU"/>
              </w:rPr>
            </w:pPr>
            <w:r w:rsidRPr="00E42749">
              <w:rPr>
                <w:sz w:val="20"/>
                <w:szCs w:val="20"/>
                <w:lang w:val="ru-RU"/>
              </w:rPr>
              <w:t>ментор, члан</w:t>
            </w:r>
          </w:p>
        </w:tc>
        <w:tc>
          <w:tcPr>
            <w:tcW w:w="2321" w:type="dxa"/>
            <w:gridSpan w:val="3"/>
            <w:vMerge w:val="restart"/>
            <w:vAlign w:val="center"/>
          </w:tcPr>
          <w:p w:rsidR="001315CB" w:rsidRPr="00E42749" w:rsidRDefault="001315CB" w:rsidP="002C68BF">
            <w:pPr>
              <w:rPr>
                <w:lang w:val="ru-RU"/>
              </w:rPr>
            </w:pPr>
          </w:p>
        </w:tc>
      </w:tr>
      <w:tr w:rsidR="001315CB" w:rsidRPr="00E42749" w:rsidTr="00701101">
        <w:trPr>
          <w:trHeight w:val="340"/>
          <w:jc w:val="center"/>
        </w:trPr>
        <w:tc>
          <w:tcPr>
            <w:tcW w:w="547" w:type="dxa"/>
            <w:gridSpan w:val="2"/>
            <w:vMerge/>
            <w:shd w:val="clear" w:color="auto" w:fill="F3F3F3"/>
            <w:vAlign w:val="center"/>
          </w:tcPr>
          <w:p w:rsidR="001315CB" w:rsidRPr="00E42749" w:rsidRDefault="001315CB" w:rsidP="002C68BF">
            <w:pPr>
              <w:jc w:val="center"/>
              <w:rPr>
                <w:sz w:val="18"/>
                <w:szCs w:val="18"/>
                <w:lang w:val="ru-RU"/>
              </w:rPr>
            </w:pPr>
          </w:p>
        </w:tc>
        <w:tc>
          <w:tcPr>
            <w:tcW w:w="3417" w:type="dxa"/>
            <w:gridSpan w:val="3"/>
            <w:shd w:val="clear" w:color="auto" w:fill="auto"/>
            <w:vAlign w:val="center"/>
          </w:tcPr>
          <w:p w:rsidR="001315CB" w:rsidRPr="00E42749" w:rsidRDefault="001315CB" w:rsidP="00C808AD">
            <w:pPr>
              <w:jc w:val="left"/>
              <w:rPr>
                <w:lang w:val="ru-RU"/>
              </w:rPr>
            </w:pPr>
            <w:r w:rsidRPr="00E42749">
              <w:rPr>
                <w:lang w:val="ru-RU"/>
              </w:rPr>
              <w:t>Француски језик</w:t>
            </w:r>
          </w:p>
        </w:tc>
        <w:tc>
          <w:tcPr>
            <w:tcW w:w="4501" w:type="dxa"/>
            <w:gridSpan w:val="2"/>
            <w:shd w:val="clear" w:color="auto" w:fill="auto"/>
            <w:vAlign w:val="center"/>
          </w:tcPr>
          <w:p w:rsidR="001315CB" w:rsidRPr="00E42749" w:rsidRDefault="001315CB" w:rsidP="002C68BF">
            <w:pPr>
              <w:rPr>
                <w:lang w:val="ru-RU"/>
              </w:rPr>
            </w:pPr>
            <w:r w:rsidRPr="00E42749">
              <w:rPr>
                <w:lang w:val="ru-RU"/>
              </w:rPr>
              <w:t>Филозофски факултет у Нишу</w:t>
            </w:r>
          </w:p>
        </w:tc>
        <w:tc>
          <w:tcPr>
            <w:tcW w:w="2321" w:type="dxa"/>
            <w:gridSpan w:val="3"/>
            <w:vMerge/>
            <w:vAlign w:val="center"/>
          </w:tcPr>
          <w:p w:rsidR="001315CB" w:rsidRPr="00E42749" w:rsidRDefault="001315CB" w:rsidP="002C68BF">
            <w:pPr>
              <w:rPr>
                <w:lang w:val="ru-RU"/>
              </w:rPr>
            </w:pPr>
          </w:p>
        </w:tc>
      </w:tr>
      <w:tr w:rsidR="001315CB" w:rsidRPr="00E42749" w:rsidTr="00701101">
        <w:trPr>
          <w:trHeight w:val="227"/>
          <w:jc w:val="center"/>
        </w:trPr>
        <w:tc>
          <w:tcPr>
            <w:tcW w:w="547" w:type="dxa"/>
            <w:gridSpan w:val="2"/>
            <w:vMerge/>
            <w:shd w:val="clear" w:color="auto" w:fill="F3F3F3"/>
            <w:vAlign w:val="center"/>
          </w:tcPr>
          <w:p w:rsidR="001315CB" w:rsidRPr="00E42749" w:rsidRDefault="001315CB" w:rsidP="002C68BF">
            <w:pPr>
              <w:jc w:val="center"/>
              <w:rPr>
                <w:sz w:val="18"/>
                <w:szCs w:val="18"/>
                <w:lang w:val="ru-RU"/>
              </w:rPr>
            </w:pPr>
          </w:p>
        </w:tc>
        <w:tc>
          <w:tcPr>
            <w:tcW w:w="3417" w:type="dxa"/>
            <w:gridSpan w:val="3"/>
            <w:shd w:val="clear" w:color="auto" w:fill="auto"/>
            <w:vAlign w:val="center"/>
          </w:tcPr>
          <w:p w:rsidR="001315CB" w:rsidRPr="00E42749" w:rsidRDefault="001315CB" w:rsidP="002C68BF">
            <w:pPr>
              <w:jc w:val="center"/>
              <w:rPr>
                <w:lang w:val="ru-RU"/>
              </w:rPr>
            </w:pPr>
            <w:r w:rsidRPr="00E42749">
              <w:rPr>
                <w:sz w:val="18"/>
                <w:szCs w:val="18"/>
                <w:lang w:val="ru-RU"/>
              </w:rPr>
              <w:t>(Научна област)</w:t>
            </w:r>
          </w:p>
        </w:tc>
        <w:tc>
          <w:tcPr>
            <w:tcW w:w="4501" w:type="dxa"/>
            <w:gridSpan w:val="2"/>
            <w:shd w:val="clear" w:color="auto" w:fill="auto"/>
            <w:vAlign w:val="center"/>
          </w:tcPr>
          <w:p w:rsidR="001315CB" w:rsidRPr="00E42749" w:rsidRDefault="001315CB" w:rsidP="002C68BF">
            <w:pPr>
              <w:jc w:val="center"/>
              <w:rPr>
                <w:lang w:val="ru-RU"/>
              </w:rPr>
            </w:pPr>
            <w:r w:rsidRPr="00E42749">
              <w:rPr>
                <w:sz w:val="18"/>
                <w:szCs w:val="18"/>
                <w:lang w:val="ru-RU"/>
              </w:rPr>
              <w:t>(Установа у којој је запослен)</w:t>
            </w:r>
          </w:p>
        </w:tc>
        <w:tc>
          <w:tcPr>
            <w:tcW w:w="2321" w:type="dxa"/>
            <w:gridSpan w:val="3"/>
            <w:vMerge/>
            <w:vAlign w:val="center"/>
          </w:tcPr>
          <w:p w:rsidR="001315CB" w:rsidRPr="00E42749" w:rsidRDefault="001315CB" w:rsidP="002C68BF">
            <w:pPr>
              <w:rPr>
                <w:lang w:val="ru-RU"/>
              </w:rPr>
            </w:pPr>
          </w:p>
        </w:tc>
      </w:tr>
      <w:tr w:rsidR="001315CB" w:rsidRPr="00E42749" w:rsidTr="002C68BF">
        <w:trPr>
          <w:trHeight w:val="340"/>
          <w:jc w:val="center"/>
        </w:trPr>
        <w:tc>
          <w:tcPr>
            <w:tcW w:w="547" w:type="dxa"/>
            <w:gridSpan w:val="2"/>
            <w:vMerge w:val="restart"/>
            <w:shd w:val="clear" w:color="auto" w:fill="F3F3F3"/>
            <w:vAlign w:val="center"/>
          </w:tcPr>
          <w:p w:rsidR="001315CB" w:rsidRPr="00E42749" w:rsidRDefault="001315CB" w:rsidP="002C68BF">
            <w:pPr>
              <w:jc w:val="center"/>
              <w:rPr>
                <w:sz w:val="18"/>
                <w:szCs w:val="18"/>
                <w:lang w:val="ru-RU"/>
              </w:rPr>
            </w:pPr>
            <w:r w:rsidRPr="00E42749">
              <w:rPr>
                <w:sz w:val="18"/>
                <w:szCs w:val="18"/>
                <w:lang w:val="ru-RU"/>
              </w:rPr>
              <w:t>3.</w:t>
            </w:r>
          </w:p>
        </w:tc>
        <w:tc>
          <w:tcPr>
            <w:tcW w:w="6298" w:type="dxa"/>
            <w:gridSpan w:val="4"/>
            <w:shd w:val="clear" w:color="auto" w:fill="auto"/>
            <w:vAlign w:val="center"/>
          </w:tcPr>
          <w:p w:rsidR="001315CB" w:rsidRPr="00E42749" w:rsidRDefault="001315CB" w:rsidP="002C68BF">
            <w:pPr>
              <w:rPr>
                <w:lang w:val="ru-RU"/>
              </w:rPr>
            </w:pPr>
            <w:r w:rsidRPr="00E42749">
              <w:rPr>
                <w:lang w:val="ru-RU"/>
              </w:rPr>
              <w:t>Др Јовица Микић, доцент</w:t>
            </w:r>
          </w:p>
        </w:tc>
        <w:tc>
          <w:tcPr>
            <w:tcW w:w="1620" w:type="dxa"/>
            <w:shd w:val="clear" w:color="auto" w:fill="auto"/>
            <w:vAlign w:val="center"/>
          </w:tcPr>
          <w:p w:rsidR="001315CB" w:rsidRPr="00E42749" w:rsidRDefault="001315CB" w:rsidP="002C68BF">
            <w:pPr>
              <w:jc w:val="center"/>
              <w:rPr>
                <w:sz w:val="20"/>
                <w:szCs w:val="20"/>
                <w:lang w:val="ru-RU"/>
              </w:rPr>
            </w:pPr>
            <w:r w:rsidRPr="00E42749">
              <w:rPr>
                <w:sz w:val="20"/>
                <w:szCs w:val="20"/>
                <w:lang w:val="ru-RU"/>
              </w:rPr>
              <w:t>члан</w:t>
            </w:r>
          </w:p>
        </w:tc>
        <w:tc>
          <w:tcPr>
            <w:tcW w:w="2321" w:type="dxa"/>
            <w:gridSpan w:val="3"/>
            <w:vMerge w:val="restart"/>
            <w:vAlign w:val="center"/>
          </w:tcPr>
          <w:p w:rsidR="001315CB" w:rsidRPr="00E42749" w:rsidRDefault="001315CB" w:rsidP="002C68BF">
            <w:pPr>
              <w:rPr>
                <w:lang w:val="ru-RU"/>
              </w:rPr>
            </w:pPr>
          </w:p>
        </w:tc>
      </w:tr>
      <w:tr w:rsidR="001315CB" w:rsidRPr="00E42749" w:rsidTr="00701101">
        <w:trPr>
          <w:trHeight w:val="340"/>
          <w:jc w:val="center"/>
        </w:trPr>
        <w:tc>
          <w:tcPr>
            <w:tcW w:w="547" w:type="dxa"/>
            <w:gridSpan w:val="2"/>
            <w:vMerge/>
            <w:shd w:val="clear" w:color="auto" w:fill="F3F3F3"/>
            <w:vAlign w:val="center"/>
          </w:tcPr>
          <w:p w:rsidR="001315CB" w:rsidRPr="00E42749" w:rsidRDefault="001315CB" w:rsidP="002C68BF">
            <w:pPr>
              <w:jc w:val="center"/>
              <w:rPr>
                <w:sz w:val="18"/>
                <w:szCs w:val="18"/>
                <w:lang w:val="ru-RU"/>
              </w:rPr>
            </w:pPr>
          </w:p>
        </w:tc>
        <w:tc>
          <w:tcPr>
            <w:tcW w:w="3417" w:type="dxa"/>
            <w:gridSpan w:val="3"/>
            <w:shd w:val="clear" w:color="auto" w:fill="auto"/>
            <w:vAlign w:val="center"/>
          </w:tcPr>
          <w:p w:rsidR="001315CB" w:rsidRPr="00E42749" w:rsidRDefault="001315CB" w:rsidP="005D7894">
            <w:pPr>
              <w:jc w:val="left"/>
              <w:rPr>
                <w:lang w:val="ru-RU"/>
              </w:rPr>
            </w:pPr>
            <w:r w:rsidRPr="00E42749">
              <w:rPr>
                <w:lang w:val="ru-RU"/>
              </w:rPr>
              <w:t>Француски језик</w:t>
            </w:r>
          </w:p>
        </w:tc>
        <w:tc>
          <w:tcPr>
            <w:tcW w:w="4501" w:type="dxa"/>
            <w:gridSpan w:val="2"/>
            <w:shd w:val="clear" w:color="auto" w:fill="auto"/>
            <w:vAlign w:val="center"/>
          </w:tcPr>
          <w:p w:rsidR="001315CB" w:rsidRPr="00E42749" w:rsidRDefault="001315CB" w:rsidP="002C68BF">
            <w:pPr>
              <w:rPr>
                <w:lang w:val="ru-RU"/>
              </w:rPr>
            </w:pPr>
            <w:r w:rsidRPr="00E42749">
              <w:rPr>
                <w:lang w:val="ru-RU"/>
              </w:rPr>
              <w:t>Филолошки факултет у Бањој Луци</w:t>
            </w:r>
          </w:p>
        </w:tc>
        <w:tc>
          <w:tcPr>
            <w:tcW w:w="2321" w:type="dxa"/>
            <w:gridSpan w:val="3"/>
            <w:vMerge/>
            <w:vAlign w:val="center"/>
          </w:tcPr>
          <w:p w:rsidR="001315CB" w:rsidRPr="00E42749" w:rsidRDefault="001315CB" w:rsidP="002C68BF">
            <w:pPr>
              <w:rPr>
                <w:lang w:val="ru-RU"/>
              </w:rPr>
            </w:pPr>
          </w:p>
        </w:tc>
      </w:tr>
      <w:tr w:rsidR="001315CB" w:rsidRPr="00E42749" w:rsidTr="00701101">
        <w:trPr>
          <w:trHeight w:val="227"/>
          <w:jc w:val="center"/>
        </w:trPr>
        <w:tc>
          <w:tcPr>
            <w:tcW w:w="547" w:type="dxa"/>
            <w:gridSpan w:val="2"/>
            <w:vMerge/>
            <w:shd w:val="clear" w:color="auto" w:fill="F3F3F3"/>
            <w:vAlign w:val="center"/>
          </w:tcPr>
          <w:p w:rsidR="001315CB" w:rsidRPr="00E42749" w:rsidRDefault="001315CB" w:rsidP="002C68BF">
            <w:pPr>
              <w:jc w:val="center"/>
              <w:rPr>
                <w:sz w:val="18"/>
                <w:szCs w:val="18"/>
                <w:lang w:val="ru-RU"/>
              </w:rPr>
            </w:pPr>
          </w:p>
        </w:tc>
        <w:tc>
          <w:tcPr>
            <w:tcW w:w="3417" w:type="dxa"/>
            <w:gridSpan w:val="3"/>
            <w:shd w:val="clear" w:color="auto" w:fill="auto"/>
            <w:vAlign w:val="center"/>
          </w:tcPr>
          <w:p w:rsidR="001315CB" w:rsidRPr="00E42749" w:rsidRDefault="001315CB" w:rsidP="002C68BF">
            <w:pPr>
              <w:jc w:val="center"/>
              <w:rPr>
                <w:lang w:val="ru-RU"/>
              </w:rPr>
            </w:pPr>
            <w:r w:rsidRPr="00E42749">
              <w:rPr>
                <w:sz w:val="18"/>
                <w:szCs w:val="18"/>
                <w:lang w:val="ru-RU"/>
              </w:rPr>
              <w:t>(Научна област)</w:t>
            </w:r>
          </w:p>
        </w:tc>
        <w:tc>
          <w:tcPr>
            <w:tcW w:w="4501" w:type="dxa"/>
            <w:gridSpan w:val="2"/>
            <w:shd w:val="clear" w:color="auto" w:fill="auto"/>
            <w:vAlign w:val="center"/>
          </w:tcPr>
          <w:p w:rsidR="001315CB" w:rsidRPr="00E42749" w:rsidRDefault="001315CB" w:rsidP="002C68BF">
            <w:pPr>
              <w:jc w:val="center"/>
              <w:rPr>
                <w:lang w:val="ru-RU"/>
              </w:rPr>
            </w:pPr>
            <w:r w:rsidRPr="00E42749">
              <w:rPr>
                <w:sz w:val="18"/>
                <w:szCs w:val="18"/>
                <w:lang w:val="ru-RU"/>
              </w:rPr>
              <w:t>(Установа у којој је запослен)</w:t>
            </w:r>
          </w:p>
        </w:tc>
        <w:tc>
          <w:tcPr>
            <w:tcW w:w="2321" w:type="dxa"/>
            <w:gridSpan w:val="3"/>
            <w:vMerge/>
            <w:vAlign w:val="center"/>
          </w:tcPr>
          <w:p w:rsidR="001315CB" w:rsidRPr="00E42749" w:rsidRDefault="001315CB" w:rsidP="002C68BF">
            <w:pPr>
              <w:rPr>
                <w:lang w:val="ru-RU"/>
              </w:rPr>
            </w:pPr>
          </w:p>
        </w:tc>
      </w:tr>
      <w:tr w:rsidR="001315CB" w:rsidRPr="00E42749" w:rsidTr="002C68BF">
        <w:trPr>
          <w:trHeight w:val="340"/>
          <w:jc w:val="center"/>
        </w:trPr>
        <w:tc>
          <w:tcPr>
            <w:tcW w:w="10786" w:type="dxa"/>
            <w:gridSpan w:val="10"/>
          </w:tcPr>
          <w:p w:rsidR="001315CB" w:rsidRPr="00E42749" w:rsidRDefault="001315CB" w:rsidP="00701101">
            <w:pPr>
              <w:rPr>
                <w:lang w:val="ru-RU"/>
              </w:rPr>
            </w:pPr>
          </w:p>
          <w:p w:rsidR="001315CB" w:rsidRPr="00E42749" w:rsidRDefault="001315CB" w:rsidP="00701101">
            <w:pPr>
              <w:rPr>
                <w:b/>
                <w:lang w:val="ru-RU"/>
              </w:rPr>
            </w:pPr>
          </w:p>
          <w:p w:rsidR="001315CB" w:rsidRPr="00E42749" w:rsidRDefault="001315CB" w:rsidP="00822A98">
            <w:pPr>
              <w:tabs>
                <w:tab w:val="left" w:pos="6660"/>
              </w:tabs>
              <w:autoSpaceDE w:val="0"/>
              <w:autoSpaceDN w:val="0"/>
              <w:adjustRightInd w:val="0"/>
              <w:spacing w:line="360" w:lineRule="auto"/>
              <w:ind w:right="3595"/>
              <w:rPr>
                <w:rFonts w:eastAsia="TimesNewRomanPS-BoldMT"/>
                <w:bCs/>
                <w:lang w:val="sr-Cyrl-CS"/>
              </w:rPr>
            </w:pPr>
            <w:r w:rsidRPr="00E42749">
              <w:rPr>
                <w:rFonts w:eastAsia="TimesNewRomanPS-BoldMT"/>
                <w:bCs/>
                <w:lang w:val="sr-Cyrl-CS"/>
              </w:rPr>
              <w:t>Датум и место:</w:t>
            </w:r>
          </w:p>
          <w:p w:rsidR="00822A98" w:rsidRPr="00E42749" w:rsidRDefault="00FE068E" w:rsidP="00822A98">
            <w:pPr>
              <w:tabs>
                <w:tab w:val="left" w:pos="6660"/>
              </w:tabs>
              <w:autoSpaceDE w:val="0"/>
              <w:autoSpaceDN w:val="0"/>
              <w:adjustRightInd w:val="0"/>
              <w:spacing w:line="360" w:lineRule="auto"/>
              <w:ind w:right="3595"/>
              <w:rPr>
                <w:rFonts w:eastAsia="TimesNewRomanPS-BoldMT"/>
                <w:bCs/>
                <w:lang w:val="sr-Cyrl-CS"/>
              </w:rPr>
            </w:pPr>
            <w:r w:rsidRPr="00E42749">
              <w:rPr>
                <w:rFonts w:eastAsia="TimesNewRomanPS-BoldMT"/>
                <w:bCs/>
                <w:lang w:val="sr-Cyrl-CS"/>
              </w:rPr>
              <w:t>10. фебру</w:t>
            </w:r>
            <w:r w:rsidR="006E0F33" w:rsidRPr="00E42749">
              <w:rPr>
                <w:rFonts w:eastAsia="TimesNewRomanPS-BoldMT"/>
                <w:bCs/>
                <w:lang w:val="sr-Cyrl-CS"/>
              </w:rPr>
              <w:t>ара 2020, Нови Сад, Ниш, Бања Лука</w:t>
            </w:r>
          </w:p>
          <w:p w:rsidR="001315CB" w:rsidRPr="00E42749" w:rsidRDefault="001315CB" w:rsidP="00701101">
            <w:pPr>
              <w:tabs>
                <w:tab w:val="left" w:pos="1000"/>
              </w:tabs>
              <w:rPr>
                <w:b/>
                <w:lang w:val="ru-RU"/>
              </w:rPr>
            </w:pPr>
          </w:p>
        </w:tc>
      </w:tr>
    </w:tbl>
    <w:p w:rsidR="00EA0590" w:rsidRPr="00E42749" w:rsidRDefault="00EA0590" w:rsidP="00EA0590">
      <w:pPr>
        <w:rPr>
          <w:lang w:val="ru-RU"/>
        </w:rPr>
      </w:pPr>
    </w:p>
    <w:p w:rsidR="00EA0590" w:rsidRPr="00E42749" w:rsidRDefault="00EA0590" w:rsidP="00EA0590">
      <w:pPr>
        <w:rPr>
          <w:lang w:val="ru-RU"/>
        </w:rPr>
      </w:pPr>
    </w:p>
    <w:p w:rsidR="00EA0590" w:rsidRPr="00E42749" w:rsidRDefault="00EA0590" w:rsidP="00EA0590">
      <w:pPr>
        <w:rPr>
          <w:lang w:val="ru-RU"/>
        </w:rPr>
      </w:pPr>
    </w:p>
    <w:p w:rsidR="00EA0590" w:rsidRPr="00E42749" w:rsidRDefault="00EA0590" w:rsidP="00EA0590">
      <w:pPr>
        <w:rPr>
          <w:lang w:val="ru-RU"/>
        </w:rPr>
      </w:pPr>
    </w:p>
    <w:p w:rsidR="00EA0590" w:rsidRPr="00E42749" w:rsidRDefault="00EA0590" w:rsidP="00EA0590">
      <w:pPr>
        <w:rPr>
          <w:lang w:val="ru-RU"/>
        </w:rPr>
      </w:pPr>
    </w:p>
    <w:p w:rsidR="00EA0590" w:rsidRPr="00E42749" w:rsidRDefault="00EA0590" w:rsidP="00EA0590">
      <w:pPr>
        <w:rPr>
          <w:lang w:val="ru-RU"/>
        </w:rPr>
      </w:pPr>
    </w:p>
    <w:p w:rsidR="00C351F5" w:rsidRPr="00E42749" w:rsidRDefault="00C351F5"/>
    <w:sectPr w:rsidR="00C351F5" w:rsidRPr="00E42749" w:rsidSect="00EA059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6D4" w:rsidRDefault="00C656D4" w:rsidP="001315CB">
      <w:r>
        <w:separator/>
      </w:r>
    </w:p>
  </w:endnote>
  <w:endnote w:type="continuationSeparator" w:id="0">
    <w:p w:rsidR="00C656D4" w:rsidRDefault="00C656D4" w:rsidP="0013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6D4" w:rsidRDefault="00C656D4" w:rsidP="001315CB">
      <w:r>
        <w:separator/>
      </w:r>
    </w:p>
  </w:footnote>
  <w:footnote w:type="continuationSeparator" w:id="0">
    <w:p w:rsidR="00C656D4" w:rsidRDefault="00C656D4" w:rsidP="001315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9E66B9"/>
    <w:multiLevelType w:val="hybridMultilevel"/>
    <w:tmpl w:val="4EDA63D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C63A45"/>
    <w:multiLevelType w:val="multilevel"/>
    <w:tmpl w:val="8AC2D8AC"/>
    <w:lvl w:ilvl="0">
      <w:start w:val="1"/>
      <w:numFmt w:val="decimal"/>
      <w:lvlText w:val="%1."/>
      <w:lvlJc w:val="left"/>
      <w:pPr>
        <w:ind w:left="720" w:hanging="360"/>
      </w:pPr>
      <w:rPr>
        <w:rFonts w:hint="default"/>
      </w:rPr>
    </w:lvl>
    <w:lvl w:ilvl="1">
      <w:start w:val="1"/>
      <w:numFmt w:val="decimal"/>
      <w:isLgl/>
      <w:lvlText w:val="%1.%2."/>
      <w:lvlJc w:val="left"/>
      <w:pPr>
        <w:ind w:left="1005"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56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375" w:hanging="1440"/>
      </w:pPr>
      <w:rPr>
        <w:rFonts w:hint="default"/>
      </w:rPr>
    </w:lvl>
    <w:lvl w:ilvl="8">
      <w:start w:val="1"/>
      <w:numFmt w:val="decimal"/>
      <w:isLgl/>
      <w:lvlText w:val="%1.%2.%3.%4.%5.%6.%7.%8.%9."/>
      <w:lvlJc w:val="left"/>
      <w:pPr>
        <w:ind w:left="3960" w:hanging="1800"/>
      </w:pPr>
      <w:rPr>
        <w:rFonts w:hint="default"/>
      </w:rPr>
    </w:lvl>
  </w:abstractNum>
  <w:abstractNum w:abstractNumId="2" w15:restartNumberingAfterBreak="0">
    <w:nsid w:val="5E150931"/>
    <w:multiLevelType w:val="hybridMultilevel"/>
    <w:tmpl w:val="76EA6030"/>
    <w:lvl w:ilvl="0" w:tplc="1730051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618A45F9"/>
    <w:multiLevelType w:val="hybridMultilevel"/>
    <w:tmpl w:val="645E0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E44AAE"/>
    <w:multiLevelType w:val="hybridMultilevel"/>
    <w:tmpl w:val="939ADFD6"/>
    <w:lvl w:ilvl="0" w:tplc="A41A2BBE">
      <w:start w:val="1"/>
      <w:numFmt w:val="decimal"/>
      <w:lvlText w:val="%1."/>
      <w:lvlJc w:val="left"/>
      <w:pPr>
        <w:ind w:left="644" w:hanging="360"/>
      </w:pPr>
      <w:rPr>
        <w:rFonts w:ascii="Times New Roman" w:eastAsia="Times New Roman" w:hAnsi="Times New Roman" w:cs="Times New Roman"/>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90"/>
    <w:rsid w:val="0000534E"/>
    <w:rsid w:val="00006F76"/>
    <w:rsid w:val="00010E77"/>
    <w:rsid w:val="0001579C"/>
    <w:rsid w:val="0002441D"/>
    <w:rsid w:val="00027524"/>
    <w:rsid w:val="00027811"/>
    <w:rsid w:val="00030A7F"/>
    <w:rsid w:val="00037810"/>
    <w:rsid w:val="00040988"/>
    <w:rsid w:val="00041E41"/>
    <w:rsid w:val="000472A6"/>
    <w:rsid w:val="000524B8"/>
    <w:rsid w:val="00054D20"/>
    <w:rsid w:val="00054D22"/>
    <w:rsid w:val="00056C23"/>
    <w:rsid w:val="00057BEC"/>
    <w:rsid w:val="00062391"/>
    <w:rsid w:val="0006668B"/>
    <w:rsid w:val="0007239B"/>
    <w:rsid w:val="00072561"/>
    <w:rsid w:val="0007450C"/>
    <w:rsid w:val="00076965"/>
    <w:rsid w:val="00077388"/>
    <w:rsid w:val="00082335"/>
    <w:rsid w:val="00086840"/>
    <w:rsid w:val="00090102"/>
    <w:rsid w:val="00093EDE"/>
    <w:rsid w:val="000A282B"/>
    <w:rsid w:val="000A33C6"/>
    <w:rsid w:val="000A37DD"/>
    <w:rsid w:val="000B1CEC"/>
    <w:rsid w:val="000B5DCD"/>
    <w:rsid w:val="000C3037"/>
    <w:rsid w:val="000C537F"/>
    <w:rsid w:val="000C7175"/>
    <w:rsid w:val="000E1D84"/>
    <w:rsid w:val="000E3E2B"/>
    <w:rsid w:val="000E7A29"/>
    <w:rsid w:val="00102660"/>
    <w:rsid w:val="00104D3C"/>
    <w:rsid w:val="0010782F"/>
    <w:rsid w:val="00117D97"/>
    <w:rsid w:val="00122F29"/>
    <w:rsid w:val="001241E7"/>
    <w:rsid w:val="00124599"/>
    <w:rsid w:val="00130F0D"/>
    <w:rsid w:val="001315CB"/>
    <w:rsid w:val="001345A0"/>
    <w:rsid w:val="00146830"/>
    <w:rsid w:val="00147FA5"/>
    <w:rsid w:val="001513D9"/>
    <w:rsid w:val="00152F5F"/>
    <w:rsid w:val="0015438F"/>
    <w:rsid w:val="00155237"/>
    <w:rsid w:val="00156F82"/>
    <w:rsid w:val="0016069F"/>
    <w:rsid w:val="00160F9C"/>
    <w:rsid w:val="00163C81"/>
    <w:rsid w:val="00163D44"/>
    <w:rsid w:val="001645A0"/>
    <w:rsid w:val="00166597"/>
    <w:rsid w:val="001702AE"/>
    <w:rsid w:val="00173E8E"/>
    <w:rsid w:val="001745FA"/>
    <w:rsid w:val="00175595"/>
    <w:rsid w:val="00180F1E"/>
    <w:rsid w:val="00181E00"/>
    <w:rsid w:val="00184EBC"/>
    <w:rsid w:val="00191F8B"/>
    <w:rsid w:val="00193CD5"/>
    <w:rsid w:val="001A6F4F"/>
    <w:rsid w:val="001C55BA"/>
    <w:rsid w:val="001E4F8A"/>
    <w:rsid w:val="001E736F"/>
    <w:rsid w:val="001F0A1D"/>
    <w:rsid w:val="001F3F35"/>
    <w:rsid w:val="00214AE7"/>
    <w:rsid w:val="002162C9"/>
    <w:rsid w:val="00236724"/>
    <w:rsid w:val="00240606"/>
    <w:rsid w:val="00247101"/>
    <w:rsid w:val="00251629"/>
    <w:rsid w:val="0025460E"/>
    <w:rsid w:val="00262769"/>
    <w:rsid w:val="002675B3"/>
    <w:rsid w:val="00267F77"/>
    <w:rsid w:val="00274E85"/>
    <w:rsid w:val="0027589E"/>
    <w:rsid w:val="002804BD"/>
    <w:rsid w:val="00286E2B"/>
    <w:rsid w:val="002911B6"/>
    <w:rsid w:val="0029346A"/>
    <w:rsid w:val="00293EC0"/>
    <w:rsid w:val="00294B84"/>
    <w:rsid w:val="002A1145"/>
    <w:rsid w:val="002A2EF8"/>
    <w:rsid w:val="002A44B2"/>
    <w:rsid w:val="002A5882"/>
    <w:rsid w:val="002A5A08"/>
    <w:rsid w:val="002B0550"/>
    <w:rsid w:val="002B5E87"/>
    <w:rsid w:val="002C016F"/>
    <w:rsid w:val="002C0C2F"/>
    <w:rsid w:val="002C351D"/>
    <w:rsid w:val="002C3691"/>
    <w:rsid w:val="002C68BF"/>
    <w:rsid w:val="002D170C"/>
    <w:rsid w:val="002D51EE"/>
    <w:rsid w:val="002E33B2"/>
    <w:rsid w:val="002E4518"/>
    <w:rsid w:val="002F0E34"/>
    <w:rsid w:val="002F14F0"/>
    <w:rsid w:val="002F767F"/>
    <w:rsid w:val="00302DDD"/>
    <w:rsid w:val="003032EA"/>
    <w:rsid w:val="00305E52"/>
    <w:rsid w:val="00306161"/>
    <w:rsid w:val="0030646E"/>
    <w:rsid w:val="00307A8A"/>
    <w:rsid w:val="0031017D"/>
    <w:rsid w:val="003114FA"/>
    <w:rsid w:val="00316EDD"/>
    <w:rsid w:val="00317FD4"/>
    <w:rsid w:val="003244ED"/>
    <w:rsid w:val="00327C6A"/>
    <w:rsid w:val="00335854"/>
    <w:rsid w:val="00337B29"/>
    <w:rsid w:val="00341CFA"/>
    <w:rsid w:val="00344242"/>
    <w:rsid w:val="0034641F"/>
    <w:rsid w:val="00355315"/>
    <w:rsid w:val="00360FD8"/>
    <w:rsid w:val="003661E5"/>
    <w:rsid w:val="00367E03"/>
    <w:rsid w:val="00370664"/>
    <w:rsid w:val="00372C83"/>
    <w:rsid w:val="003741EB"/>
    <w:rsid w:val="003746EA"/>
    <w:rsid w:val="003759C8"/>
    <w:rsid w:val="00376331"/>
    <w:rsid w:val="00376DA4"/>
    <w:rsid w:val="00377A57"/>
    <w:rsid w:val="003827C1"/>
    <w:rsid w:val="003831C7"/>
    <w:rsid w:val="00384C15"/>
    <w:rsid w:val="00391912"/>
    <w:rsid w:val="003A103B"/>
    <w:rsid w:val="003A1891"/>
    <w:rsid w:val="003A30CE"/>
    <w:rsid w:val="003B083C"/>
    <w:rsid w:val="003B40D5"/>
    <w:rsid w:val="003B4199"/>
    <w:rsid w:val="003B56A2"/>
    <w:rsid w:val="003C2F76"/>
    <w:rsid w:val="003C49C3"/>
    <w:rsid w:val="003C6103"/>
    <w:rsid w:val="003D23C5"/>
    <w:rsid w:val="003D28BB"/>
    <w:rsid w:val="003E053D"/>
    <w:rsid w:val="003E22D0"/>
    <w:rsid w:val="003E31D3"/>
    <w:rsid w:val="003E4B81"/>
    <w:rsid w:val="003E573E"/>
    <w:rsid w:val="003E7AB2"/>
    <w:rsid w:val="003F7913"/>
    <w:rsid w:val="004038AE"/>
    <w:rsid w:val="00405FB4"/>
    <w:rsid w:val="00407B7C"/>
    <w:rsid w:val="0041767B"/>
    <w:rsid w:val="0042344C"/>
    <w:rsid w:val="0043650F"/>
    <w:rsid w:val="004372C2"/>
    <w:rsid w:val="004379C2"/>
    <w:rsid w:val="004415B2"/>
    <w:rsid w:val="00450210"/>
    <w:rsid w:val="00453EB0"/>
    <w:rsid w:val="00454603"/>
    <w:rsid w:val="004672F7"/>
    <w:rsid w:val="00471A5C"/>
    <w:rsid w:val="00481A02"/>
    <w:rsid w:val="004946B4"/>
    <w:rsid w:val="0049543A"/>
    <w:rsid w:val="00497D23"/>
    <w:rsid w:val="004A08A0"/>
    <w:rsid w:val="004A7553"/>
    <w:rsid w:val="004B0226"/>
    <w:rsid w:val="004B0A64"/>
    <w:rsid w:val="004B72D7"/>
    <w:rsid w:val="004B7CCD"/>
    <w:rsid w:val="004C612E"/>
    <w:rsid w:val="004C6849"/>
    <w:rsid w:val="004C79D3"/>
    <w:rsid w:val="004D4DDB"/>
    <w:rsid w:val="004E11C2"/>
    <w:rsid w:val="004E3AA5"/>
    <w:rsid w:val="004F30E7"/>
    <w:rsid w:val="005039D0"/>
    <w:rsid w:val="00510ABD"/>
    <w:rsid w:val="00514B42"/>
    <w:rsid w:val="00517A85"/>
    <w:rsid w:val="005205F0"/>
    <w:rsid w:val="00523E25"/>
    <w:rsid w:val="00524140"/>
    <w:rsid w:val="005316BB"/>
    <w:rsid w:val="005327FA"/>
    <w:rsid w:val="00535CDD"/>
    <w:rsid w:val="005369BC"/>
    <w:rsid w:val="005471B2"/>
    <w:rsid w:val="0055613D"/>
    <w:rsid w:val="005570F7"/>
    <w:rsid w:val="00561771"/>
    <w:rsid w:val="00561E3B"/>
    <w:rsid w:val="00562A24"/>
    <w:rsid w:val="005651AB"/>
    <w:rsid w:val="0056546E"/>
    <w:rsid w:val="0057155D"/>
    <w:rsid w:val="00577B22"/>
    <w:rsid w:val="0058080B"/>
    <w:rsid w:val="00582DEF"/>
    <w:rsid w:val="0058551A"/>
    <w:rsid w:val="0058745C"/>
    <w:rsid w:val="0059595B"/>
    <w:rsid w:val="00597CCE"/>
    <w:rsid w:val="005A218B"/>
    <w:rsid w:val="005B2BD8"/>
    <w:rsid w:val="005B676F"/>
    <w:rsid w:val="005C2657"/>
    <w:rsid w:val="005C6735"/>
    <w:rsid w:val="005D0208"/>
    <w:rsid w:val="005D60F7"/>
    <w:rsid w:val="005D7894"/>
    <w:rsid w:val="005D7D0D"/>
    <w:rsid w:val="005E0159"/>
    <w:rsid w:val="005E3B51"/>
    <w:rsid w:val="005E789C"/>
    <w:rsid w:val="005F2421"/>
    <w:rsid w:val="005F5136"/>
    <w:rsid w:val="005F577B"/>
    <w:rsid w:val="00601677"/>
    <w:rsid w:val="006030FA"/>
    <w:rsid w:val="00606407"/>
    <w:rsid w:val="00623AE9"/>
    <w:rsid w:val="0062455D"/>
    <w:rsid w:val="0063288F"/>
    <w:rsid w:val="00633CF9"/>
    <w:rsid w:val="00634228"/>
    <w:rsid w:val="00635370"/>
    <w:rsid w:val="00641A05"/>
    <w:rsid w:val="00647C9F"/>
    <w:rsid w:val="006557B4"/>
    <w:rsid w:val="00656497"/>
    <w:rsid w:val="0065708C"/>
    <w:rsid w:val="00660112"/>
    <w:rsid w:val="006604DD"/>
    <w:rsid w:val="00664B81"/>
    <w:rsid w:val="00670190"/>
    <w:rsid w:val="00686C15"/>
    <w:rsid w:val="00695CC6"/>
    <w:rsid w:val="00695E01"/>
    <w:rsid w:val="00697BA6"/>
    <w:rsid w:val="006A0BAE"/>
    <w:rsid w:val="006A2630"/>
    <w:rsid w:val="006A4C9B"/>
    <w:rsid w:val="006A6591"/>
    <w:rsid w:val="006B1202"/>
    <w:rsid w:val="006B1838"/>
    <w:rsid w:val="006B2789"/>
    <w:rsid w:val="006B297E"/>
    <w:rsid w:val="006D618A"/>
    <w:rsid w:val="006E0F33"/>
    <w:rsid w:val="006E1F66"/>
    <w:rsid w:val="006E2B5D"/>
    <w:rsid w:val="006E2F57"/>
    <w:rsid w:val="006F00F4"/>
    <w:rsid w:val="006F47B5"/>
    <w:rsid w:val="006F493F"/>
    <w:rsid w:val="006F557B"/>
    <w:rsid w:val="00701101"/>
    <w:rsid w:val="007164D8"/>
    <w:rsid w:val="00716E41"/>
    <w:rsid w:val="007240FD"/>
    <w:rsid w:val="0072616F"/>
    <w:rsid w:val="007269DF"/>
    <w:rsid w:val="007328F3"/>
    <w:rsid w:val="007343B8"/>
    <w:rsid w:val="007345B1"/>
    <w:rsid w:val="00747583"/>
    <w:rsid w:val="007557C4"/>
    <w:rsid w:val="007610E7"/>
    <w:rsid w:val="0076345F"/>
    <w:rsid w:val="00771059"/>
    <w:rsid w:val="00772E4C"/>
    <w:rsid w:val="007735DD"/>
    <w:rsid w:val="00776150"/>
    <w:rsid w:val="00782EC3"/>
    <w:rsid w:val="00783D4E"/>
    <w:rsid w:val="007A0125"/>
    <w:rsid w:val="007A0194"/>
    <w:rsid w:val="007A19DC"/>
    <w:rsid w:val="007B08FC"/>
    <w:rsid w:val="007B0D96"/>
    <w:rsid w:val="007B2CC9"/>
    <w:rsid w:val="007B4DF7"/>
    <w:rsid w:val="007B7E74"/>
    <w:rsid w:val="007C57CF"/>
    <w:rsid w:val="007C6F2F"/>
    <w:rsid w:val="007D0402"/>
    <w:rsid w:val="007D08FF"/>
    <w:rsid w:val="007D2110"/>
    <w:rsid w:val="007D72D2"/>
    <w:rsid w:val="007E0446"/>
    <w:rsid w:val="007E0869"/>
    <w:rsid w:val="007E10F7"/>
    <w:rsid w:val="007E14DF"/>
    <w:rsid w:val="007E1D41"/>
    <w:rsid w:val="007E6ACF"/>
    <w:rsid w:val="007F1E52"/>
    <w:rsid w:val="007F3240"/>
    <w:rsid w:val="007F37FA"/>
    <w:rsid w:val="007F4AFD"/>
    <w:rsid w:val="008004E0"/>
    <w:rsid w:val="00801D7C"/>
    <w:rsid w:val="0080352A"/>
    <w:rsid w:val="00803C0C"/>
    <w:rsid w:val="00807747"/>
    <w:rsid w:val="00817F2C"/>
    <w:rsid w:val="00821AB0"/>
    <w:rsid w:val="00822A98"/>
    <w:rsid w:val="00822ADF"/>
    <w:rsid w:val="0082444F"/>
    <w:rsid w:val="00824697"/>
    <w:rsid w:val="00827382"/>
    <w:rsid w:val="00830D99"/>
    <w:rsid w:val="00837D78"/>
    <w:rsid w:val="00842123"/>
    <w:rsid w:val="00844B76"/>
    <w:rsid w:val="00852894"/>
    <w:rsid w:val="00862F4B"/>
    <w:rsid w:val="00871142"/>
    <w:rsid w:val="008722EB"/>
    <w:rsid w:val="00872A56"/>
    <w:rsid w:val="0088120A"/>
    <w:rsid w:val="0088472E"/>
    <w:rsid w:val="00885194"/>
    <w:rsid w:val="00897B3E"/>
    <w:rsid w:val="008A1129"/>
    <w:rsid w:val="008A1FEA"/>
    <w:rsid w:val="008A733B"/>
    <w:rsid w:val="008A7A56"/>
    <w:rsid w:val="008B1BBC"/>
    <w:rsid w:val="008B20E5"/>
    <w:rsid w:val="008B615D"/>
    <w:rsid w:val="008B774D"/>
    <w:rsid w:val="008B7A0A"/>
    <w:rsid w:val="008B7C9C"/>
    <w:rsid w:val="008B7EBC"/>
    <w:rsid w:val="008C3F77"/>
    <w:rsid w:val="008C5E66"/>
    <w:rsid w:val="008D05A3"/>
    <w:rsid w:val="008D70B1"/>
    <w:rsid w:val="008E7588"/>
    <w:rsid w:val="008E7900"/>
    <w:rsid w:val="008F7764"/>
    <w:rsid w:val="00900D14"/>
    <w:rsid w:val="00901B5E"/>
    <w:rsid w:val="00910B3E"/>
    <w:rsid w:val="00911CA9"/>
    <w:rsid w:val="00913D4F"/>
    <w:rsid w:val="009142EE"/>
    <w:rsid w:val="0091459C"/>
    <w:rsid w:val="00916EE0"/>
    <w:rsid w:val="009224D3"/>
    <w:rsid w:val="00927368"/>
    <w:rsid w:val="0093217D"/>
    <w:rsid w:val="009321BA"/>
    <w:rsid w:val="00935040"/>
    <w:rsid w:val="009355F0"/>
    <w:rsid w:val="00937B4B"/>
    <w:rsid w:val="00942F74"/>
    <w:rsid w:val="00950783"/>
    <w:rsid w:val="00956384"/>
    <w:rsid w:val="00957873"/>
    <w:rsid w:val="00957B37"/>
    <w:rsid w:val="00961677"/>
    <w:rsid w:val="00961D74"/>
    <w:rsid w:val="009622FB"/>
    <w:rsid w:val="00966ED4"/>
    <w:rsid w:val="00970B9F"/>
    <w:rsid w:val="00976066"/>
    <w:rsid w:val="00977DF3"/>
    <w:rsid w:val="00980627"/>
    <w:rsid w:val="00983D94"/>
    <w:rsid w:val="009858D4"/>
    <w:rsid w:val="00992BB1"/>
    <w:rsid w:val="00994D01"/>
    <w:rsid w:val="009974A1"/>
    <w:rsid w:val="009A0F32"/>
    <w:rsid w:val="009B0489"/>
    <w:rsid w:val="009B2014"/>
    <w:rsid w:val="009B35F7"/>
    <w:rsid w:val="009B5ABE"/>
    <w:rsid w:val="009B7386"/>
    <w:rsid w:val="009C43A6"/>
    <w:rsid w:val="009C6E39"/>
    <w:rsid w:val="009E1B95"/>
    <w:rsid w:val="009E4F17"/>
    <w:rsid w:val="009E56D4"/>
    <w:rsid w:val="009F177C"/>
    <w:rsid w:val="009F4FF3"/>
    <w:rsid w:val="00A13D5D"/>
    <w:rsid w:val="00A1415F"/>
    <w:rsid w:val="00A142D1"/>
    <w:rsid w:val="00A17B63"/>
    <w:rsid w:val="00A30574"/>
    <w:rsid w:val="00A3084A"/>
    <w:rsid w:val="00A34C1A"/>
    <w:rsid w:val="00A37651"/>
    <w:rsid w:val="00A41424"/>
    <w:rsid w:val="00A4289E"/>
    <w:rsid w:val="00A502F5"/>
    <w:rsid w:val="00A56C28"/>
    <w:rsid w:val="00A61B9B"/>
    <w:rsid w:val="00A650FF"/>
    <w:rsid w:val="00A66C22"/>
    <w:rsid w:val="00A7235A"/>
    <w:rsid w:val="00A72BED"/>
    <w:rsid w:val="00A8050D"/>
    <w:rsid w:val="00A86992"/>
    <w:rsid w:val="00A953AE"/>
    <w:rsid w:val="00A96097"/>
    <w:rsid w:val="00AA07F1"/>
    <w:rsid w:val="00AA23AE"/>
    <w:rsid w:val="00AA2459"/>
    <w:rsid w:val="00AA4C76"/>
    <w:rsid w:val="00AA79BB"/>
    <w:rsid w:val="00AB090E"/>
    <w:rsid w:val="00AB1877"/>
    <w:rsid w:val="00AB1F60"/>
    <w:rsid w:val="00AB6C76"/>
    <w:rsid w:val="00AC1F98"/>
    <w:rsid w:val="00AC49F8"/>
    <w:rsid w:val="00AC50D4"/>
    <w:rsid w:val="00AC612B"/>
    <w:rsid w:val="00AD4B60"/>
    <w:rsid w:val="00AD4EBE"/>
    <w:rsid w:val="00AE5776"/>
    <w:rsid w:val="00AF0DF2"/>
    <w:rsid w:val="00AF0FC9"/>
    <w:rsid w:val="00AF300F"/>
    <w:rsid w:val="00AF32A5"/>
    <w:rsid w:val="00AF6E5F"/>
    <w:rsid w:val="00B069C9"/>
    <w:rsid w:val="00B06BD8"/>
    <w:rsid w:val="00B11F40"/>
    <w:rsid w:val="00B1540D"/>
    <w:rsid w:val="00B2084D"/>
    <w:rsid w:val="00B352A9"/>
    <w:rsid w:val="00B36020"/>
    <w:rsid w:val="00B361C1"/>
    <w:rsid w:val="00B362D6"/>
    <w:rsid w:val="00B452DE"/>
    <w:rsid w:val="00B47DA2"/>
    <w:rsid w:val="00B60404"/>
    <w:rsid w:val="00B63A33"/>
    <w:rsid w:val="00B67450"/>
    <w:rsid w:val="00B7181D"/>
    <w:rsid w:val="00B758A4"/>
    <w:rsid w:val="00B779A9"/>
    <w:rsid w:val="00B77A83"/>
    <w:rsid w:val="00B80AC1"/>
    <w:rsid w:val="00B8123D"/>
    <w:rsid w:val="00B84698"/>
    <w:rsid w:val="00B86B10"/>
    <w:rsid w:val="00B94F96"/>
    <w:rsid w:val="00BA040E"/>
    <w:rsid w:val="00BA070D"/>
    <w:rsid w:val="00BA3795"/>
    <w:rsid w:val="00BB2012"/>
    <w:rsid w:val="00BB2C15"/>
    <w:rsid w:val="00BB3A77"/>
    <w:rsid w:val="00BC4561"/>
    <w:rsid w:val="00BD0149"/>
    <w:rsid w:val="00BD7B0F"/>
    <w:rsid w:val="00BE3635"/>
    <w:rsid w:val="00BE4ECF"/>
    <w:rsid w:val="00BF0220"/>
    <w:rsid w:val="00BF1831"/>
    <w:rsid w:val="00C07BCA"/>
    <w:rsid w:val="00C10B40"/>
    <w:rsid w:val="00C12854"/>
    <w:rsid w:val="00C26869"/>
    <w:rsid w:val="00C351F5"/>
    <w:rsid w:val="00C35B1E"/>
    <w:rsid w:val="00C3731D"/>
    <w:rsid w:val="00C51576"/>
    <w:rsid w:val="00C52758"/>
    <w:rsid w:val="00C55004"/>
    <w:rsid w:val="00C572E6"/>
    <w:rsid w:val="00C626D8"/>
    <w:rsid w:val="00C656D4"/>
    <w:rsid w:val="00C6648E"/>
    <w:rsid w:val="00C7614E"/>
    <w:rsid w:val="00C806F2"/>
    <w:rsid w:val="00C808AD"/>
    <w:rsid w:val="00C816E9"/>
    <w:rsid w:val="00C93557"/>
    <w:rsid w:val="00C97047"/>
    <w:rsid w:val="00C9731D"/>
    <w:rsid w:val="00CA073B"/>
    <w:rsid w:val="00CA39C7"/>
    <w:rsid w:val="00CA3F7E"/>
    <w:rsid w:val="00CB0708"/>
    <w:rsid w:val="00CB2E15"/>
    <w:rsid w:val="00CC17F9"/>
    <w:rsid w:val="00CC6A21"/>
    <w:rsid w:val="00CD2B17"/>
    <w:rsid w:val="00CE124E"/>
    <w:rsid w:val="00CE1904"/>
    <w:rsid w:val="00CE3802"/>
    <w:rsid w:val="00CE5CB7"/>
    <w:rsid w:val="00CF01F6"/>
    <w:rsid w:val="00CF0EDC"/>
    <w:rsid w:val="00CF7052"/>
    <w:rsid w:val="00D01860"/>
    <w:rsid w:val="00D069EC"/>
    <w:rsid w:val="00D139E9"/>
    <w:rsid w:val="00D143A5"/>
    <w:rsid w:val="00D262DE"/>
    <w:rsid w:val="00D30F5A"/>
    <w:rsid w:val="00D32AD2"/>
    <w:rsid w:val="00D3696A"/>
    <w:rsid w:val="00D41C6D"/>
    <w:rsid w:val="00D42470"/>
    <w:rsid w:val="00D433C9"/>
    <w:rsid w:val="00D43631"/>
    <w:rsid w:val="00D447D4"/>
    <w:rsid w:val="00D45F89"/>
    <w:rsid w:val="00D60EED"/>
    <w:rsid w:val="00D610C6"/>
    <w:rsid w:val="00D61C86"/>
    <w:rsid w:val="00D713A5"/>
    <w:rsid w:val="00D75A00"/>
    <w:rsid w:val="00D80EB1"/>
    <w:rsid w:val="00D80F78"/>
    <w:rsid w:val="00D83697"/>
    <w:rsid w:val="00D8451A"/>
    <w:rsid w:val="00D8618C"/>
    <w:rsid w:val="00D975E6"/>
    <w:rsid w:val="00DA6FC4"/>
    <w:rsid w:val="00DB40AA"/>
    <w:rsid w:val="00DB5BF4"/>
    <w:rsid w:val="00DC01AD"/>
    <w:rsid w:val="00DC3893"/>
    <w:rsid w:val="00DC3BD5"/>
    <w:rsid w:val="00DC3FDD"/>
    <w:rsid w:val="00DC4456"/>
    <w:rsid w:val="00DC5837"/>
    <w:rsid w:val="00DC67A7"/>
    <w:rsid w:val="00DE4333"/>
    <w:rsid w:val="00DE4B5A"/>
    <w:rsid w:val="00DE4D7A"/>
    <w:rsid w:val="00DE6412"/>
    <w:rsid w:val="00DF2C19"/>
    <w:rsid w:val="00DF6929"/>
    <w:rsid w:val="00E066FD"/>
    <w:rsid w:val="00E06A95"/>
    <w:rsid w:val="00E2585E"/>
    <w:rsid w:val="00E27D77"/>
    <w:rsid w:val="00E30825"/>
    <w:rsid w:val="00E31630"/>
    <w:rsid w:val="00E32308"/>
    <w:rsid w:val="00E3252D"/>
    <w:rsid w:val="00E35E2A"/>
    <w:rsid w:val="00E42749"/>
    <w:rsid w:val="00E47946"/>
    <w:rsid w:val="00E52383"/>
    <w:rsid w:val="00E5656C"/>
    <w:rsid w:val="00E73A28"/>
    <w:rsid w:val="00E76FF7"/>
    <w:rsid w:val="00E803C9"/>
    <w:rsid w:val="00E81C01"/>
    <w:rsid w:val="00E82DF9"/>
    <w:rsid w:val="00E843E1"/>
    <w:rsid w:val="00E87BE5"/>
    <w:rsid w:val="00E91526"/>
    <w:rsid w:val="00E93E89"/>
    <w:rsid w:val="00E94BC3"/>
    <w:rsid w:val="00E95FB8"/>
    <w:rsid w:val="00E97321"/>
    <w:rsid w:val="00EA0590"/>
    <w:rsid w:val="00EA1B16"/>
    <w:rsid w:val="00EA4422"/>
    <w:rsid w:val="00EA6BFF"/>
    <w:rsid w:val="00EA7C97"/>
    <w:rsid w:val="00EB7233"/>
    <w:rsid w:val="00EC0EAE"/>
    <w:rsid w:val="00EC4A91"/>
    <w:rsid w:val="00EC5E3B"/>
    <w:rsid w:val="00ED4565"/>
    <w:rsid w:val="00ED4966"/>
    <w:rsid w:val="00EE2189"/>
    <w:rsid w:val="00EE6C29"/>
    <w:rsid w:val="00EF4B28"/>
    <w:rsid w:val="00EF5049"/>
    <w:rsid w:val="00EF630C"/>
    <w:rsid w:val="00F00BE7"/>
    <w:rsid w:val="00F07683"/>
    <w:rsid w:val="00F132D0"/>
    <w:rsid w:val="00F13981"/>
    <w:rsid w:val="00F1448F"/>
    <w:rsid w:val="00F1733C"/>
    <w:rsid w:val="00F20A8B"/>
    <w:rsid w:val="00F24B7F"/>
    <w:rsid w:val="00F25577"/>
    <w:rsid w:val="00F37C4D"/>
    <w:rsid w:val="00F416D6"/>
    <w:rsid w:val="00F417EE"/>
    <w:rsid w:val="00F4394C"/>
    <w:rsid w:val="00F451B6"/>
    <w:rsid w:val="00F469EF"/>
    <w:rsid w:val="00F514AB"/>
    <w:rsid w:val="00F566DA"/>
    <w:rsid w:val="00F600A4"/>
    <w:rsid w:val="00F66828"/>
    <w:rsid w:val="00F748AD"/>
    <w:rsid w:val="00F751F0"/>
    <w:rsid w:val="00F82264"/>
    <w:rsid w:val="00F8749C"/>
    <w:rsid w:val="00F93B76"/>
    <w:rsid w:val="00F97E51"/>
    <w:rsid w:val="00FA29A3"/>
    <w:rsid w:val="00FA5188"/>
    <w:rsid w:val="00FA5EE6"/>
    <w:rsid w:val="00FB1373"/>
    <w:rsid w:val="00FB2544"/>
    <w:rsid w:val="00FB35AD"/>
    <w:rsid w:val="00FD6C1C"/>
    <w:rsid w:val="00FD7889"/>
    <w:rsid w:val="00FE068E"/>
    <w:rsid w:val="00FE0F48"/>
    <w:rsid w:val="00FE4B23"/>
    <w:rsid w:val="00FF19F6"/>
  </w:rsids>
  <m:mathPr>
    <m:mathFont m:val="Cambria Math"/>
    <m:brkBin m:val="before"/>
    <m:brkBinSub m:val="--"/>
    <m:smallFrac/>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5B8BD-9208-CA47-A7F8-2DBA8017C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Cyrl-RS" w:eastAsia="sr-Cyrl-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jc w:val="both"/>
    </w:pPr>
    <w:rPr>
      <w:rFonts w:ascii="Times New Roman" w:eastAsia="Times New Roman" w:hAnsi="Times New Roman"/>
      <w:sz w:val="22"/>
      <w:szCs w:val="22"/>
      <w:lang w:val="sr-Latn-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315CB"/>
    <w:pPr>
      <w:jc w:val="left"/>
    </w:pPr>
    <w:rPr>
      <w:sz w:val="20"/>
      <w:szCs w:val="20"/>
      <w:lang w:val="x-none" w:eastAsia="sr-Cyrl-CS"/>
    </w:rPr>
  </w:style>
  <w:style w:type="character" w:customStyle="1" w:styleId="FootnoteTextChar">
    <w:name w:val="Footnote Text Char"/>
    <w:link w:val="FootnoteText"/>
    <w:rsid w:val="001315CB"/>
    <w:rPr>
      <w:rFonts w:ascii="Times New Roman" w:eastAsia="Times New Roman" w:hAnsi="Times New Roman" w:cs="Times New Roman"/>
      <w:sz w:val="20"/>
      <w:szCs w:val="20"/>
      <w:lang w:eastAsia="sr-Cyrl-CS"/>
    </w:rPr>
  </w:style>
  <w:style w:type="character" w:styleId="FootnoteReference">
    <w:name w:val="footnote reference"/>
    <w:rsid w:val="001315CB"/>
    <w:rPr>
      <w:vertAlign w:val="superscript"/>
    </w:rPr>
  </w:style>
  <w:style w:type="paragraph" w:styleId="ListParagraph">
    <w:name w:val="List Paragraph"/>
    <w:basedOn w:val="Normal"/>
    <w:uiPriority w:val="34"/>
    <w:qFormat/>
    <w:rsid w:val="001315CB"/>
    <w:pPr>
      <w:ind w:left="720"/>
      <w:contextualSpacing/>
    </w:pPr>
  </w:style>
  <w:style w:type="character" w:styleId="Hyperlink">
    <w:name w:val="Hyperlink"/>
    <w:rsid w:val="00980627"/>
    <w:rPr>
      <w:color w:val="0000FF"/>
      <w:u w:val="single"/>
    </w:rPr>
  </w:style>
  <w:style w:type="character" w:styleId="FollowedHyperlink">
    <w:name w:val="FollowedHyperlink"/>
    <w:uiPriority w:val="99"/>
    <w:semiHidden/>
    <w:unhideWhenUsed/>
    <w:rsid w:val="00BE4ECF"/>
    <w:rPr>
      <w:color w:val="954F72"/>
      <w:u w:val="single"/>
    </w:rPr>
  </w:style>
  <w:style w:type="character" w:styleId="CommentReference">
    <w:name w:val="annotation reference"/>
    <w:uiPriority w:val="99"/>
    <w:semiHidden/>
    <w:unhideWhenUsed/>
    <w:rsid w:val="00CD2B17"/>
    <w:rPr>
      <w:sz w:val="16"/>
      <w:szCs w:val="16"/>
    </w:rPr>
  </w:style>
  <w:style w:type="paragraph" w:styleId="CommentText">
    <w:name w:val="annotation text"/>
    <w:basedOn w:val="Normal"/>
    <w:link w:val="CommentTextChar"/>
    <w:uiPriority w:val="99"/>
    <w:semiHidden/>
    <w:unhideWhenUsed/>
    <w:rsid w:val="00CD2B17"/>
    <w:rPr>
      <w:sz w:val="20"/>
      <w:szCs w:val="20"/>
      <w:lang w:eastAsia="x-none"/>
    </w:rPr>
  </w:style>
  <w:style w:type="character" w:customStyle="1" w:styleId="CommentTextChar">
    <w:name w:val="Comment Text Char"/>
    <w:link w:val="CommentText"/>
    <w:uiPriority w:val="99"/>
    <w:semiHidden/>
    <w:rsid w:val="00CD2B17"/>
    <w:rPr>
      <w:rFonts w:ascii="Times New Roman" w:eastAsia="Times New Roman" w:hAnsi="Times New Roman"/>
      <w:lang w:val="sr-Latn-CS"/>
    </w:rPr>
  </w:style>
  <w:style w:type="paragraph" w:styleId="CommentSubject">
    <w:name w:val="annotation subject"/>
    <w:basedOn w:val="CommentText"/>
    <w:next w:val="CommentText"/>
    <w:link w:val="CommentSubjectChar"/>
    <w:uiPriority w:val="99"/>
    <w:semiHidden/>
    <w:unhideWhenUsed/>
    <w:rsid w:val="00CD2B17"/>
    <w:rPr>
      <w:b/>
      <w:bCs/>
    </w:rPr>
  </w:style>
  <w:style w:type="character" w:customStyle="1" w:styleId="CommentSubjectChar">
    <w:name w:val="Comment Subject Char"/>
    <w:link w:val="CommentSubject"/>
    <w:uiPriority w:val="99"/>
    <w:semiHidden/>
    <w:rsid w:val="00CD2B17"/>
    <w:rPr>
      <w:rFonts w:ascii="Times New Roman" w:eastAsia="Times New Roman" w:hAnsi="Times New Roman"/>
      <w:b/>
      <w:bCs/>
      <w:lang w:val="sr-Latn-CS"/>
    </w:rPr>
  </w:style>
  <w:style w:type="paragraph" w:styleId="BalloonText">
    <w:name w:val="Balloon Text"/>
    <w:basedOn w:val="Normal"/>
    <w:link w:val="BalloonTextChar"/>
    <w:uiPriority w:val="99"/>
    <w:semiHidden/>
    <w:unhideWhenUsed/>
    <w:rsid w:val="00CD2B17"/>
    <w:rPr>
      <w:rFonts w:ascii="Tahoma" w:hAnsi="Tahoma"/>
      <w:sz w:val="16"/>
      <w:szCs w:val="16"/>
      <w:lang w:eastAsia="x-none"/>
    </w:rPr>
  </w:style>
  <w:style w:type="character" w:customStyle="1" w:styleId="BalloonTextChar">
    <w:name w:val="Balloon Text Char"/>
    <w:link w:val="BalloonText"/>
    <w:uiPriority w:val="99"/>
    <w:semiHidden/>
    <w:rsid w:val="00CD2B17"/>
    <w:rPr>
      <w:rFonts w:ascii="Tahoma" w:eastAsia="Times New Roman" w:hAnsi="Tahoma" w:cs="Tahoma"/>
      <w:sz w:val="16"/>
      <w:szCs w:val="16"/>
      <w:lang w:val="sr-Latn-CS"/>
    </w:rPr>
  </w:style>
  <w:style w:type="paragraph" w:styleId="Revision">
    <w:name w:val="Revision"/>
    <w:hidden/>
    <w:uiPriority w:val="99"/>
    <w:semiHidden/>
    <w:rsid w:val="007F1E52"/>
    <w:rPr>
      <w:rFonts w:ascii="Times New Roman" w:eastAsia="Times New Roman" w:hAnsi="Times New Roman"/>
      <w:sz w:val="22"/>
      <w:szCs w:val="22"/>
      <w:lang w:val="sr-Latn-C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danja.filfak.ni.ac.rs/casopisi/2015/philologia-mediana-7-20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zdanja.filfak.ni.ac.rs/zbornici/2015/jezik-i-knjizevnost-u-kontaktu-i-diskontakt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zdanja.filfak.ni.ac.rs/zbornici/2014/jezik-knjizevnost-i-kultura-iv-tom" TargetMode="External"/><Relationship Id="rId5" Type="http://schemas.openxmlformats.org/officeDocument/2006/relationships/webSettings" Target="webSettings.xml"/><Relationship Id="rId10" Type="http://schemas.openxmlformats.org/officeDocument/2006/relationships/hyperlink" Target="http://casopisi.junis.ni.ac.rs/index.php/FULingLit/article/view/5432/3410" TargetMode="External"/><Relationship Id="rId4" Type="http://schemas.openxmlformats.org/officeDocument/2006/relationships/settings" Target="settings.xml"/><Relationship Id="rId9" Type="http://schemas.openxmlformats.org/officeDocument/2006/relationships/hyperlink" Target="https://izdanja.filfak.ni.ac.rs/casopisi/2017/philologia-mediana-9-2017"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510E033-9FCD-4DF0-AF15-55CECE301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5526</Words>
  <Characters>31500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36953</CharactersWithSpaces>
  <SharedDoc>false</SharedDoc>
  <HLinks>
    <vt:vector size="30" baseType="variant">
      <vt:variant>
        <vt:i4>6619256</vt:i4>
      </vt:variant>
      <vt:variant>
        <vt:i4>12</vt:i4>
      </vt:variant>
      <vt:variant>
        <vt:i4>0</vt:i4>
      </vt:variant>
      <vt:variant>
        <vt:i4>5</vt:i4>
      </vt:variant>
      <vt:variant>
        <vt:lpwstr>https://izdanja.filfak.ni.ac.rs/zbornici/2015/jezik-i-knjizevnost-u-kontaktu-i-diskontaktu</vt:lpwstr>
      </vt:variant>
      <vt:variant>
        <vt:lpwstr/>
      </vt:variant>
      <vt:variant>
        <vt:i4>458845</vt:i4>
      </vt:variant>
      <vt:variant>
        <vt:i4>9</vt:i4>
      </vt:variant>
      <vt:variant>
        <vt:i4>0</vt:i4>
      </vt:variant>
      <vt:variant>
        <vt:i4>5</vt:i4>
      </vt:variant>
      <vt:variant>
        <vt:lpwstr>https://izdanja.filfak.ni.ac.rs/zbornici/2014/jezik-knjizevnost-i-kultura-iv-tom</vt:lpwstr>
      </vt:variant>
      <vt:variant>
        <vt:lpwstr/>
      </vt:variant>
      <vt:variant>
        <vt:i4>5439498</vt:i4>
      </vt:variant>
      <vt:variant>
        <vt:i4>6</vt:i4>
      </vt:variant>
      <vt:variant>
        <vt:i4>0</vt:i4>
      </vt:variant>
      <vt:variant>
        <vt:i4>5</vt:i4>
      </vt:variant>
      <vt:variant>
        <vt:lpwstr>http://casopisi.junis.ni.ac.rs/index.php/FULingLit/article/view/5432/3410</vt:lpwstr>
      </vt:variant>
      <vt:variant>
        <vt:lpwstr/>
      </vt:variant>
      <vt:variant>
        <vt:i4>2818150</vt:i4>
      </vt:variant>
      <vt:variant>
        <vt:i4>3</vt:i4>
      </vt:variant>
      <vt:variant>
        <vt:i4>0</vt:i4>
      </vt:variant>
      <vt:variant>
        <vt:i4>5</vt:i4>
      </vt:variant>
      <vt:variant>
        <vt:lpwstr>https://izdanja.filfak.ni.ac.rs/casopisi/2017/philologia-mediana-9-2017</vt:lpwstr>
      </vt:variant>
      <vt:variant>
        <vt:lpwstr/>
      </vt:variant>
      <vt:variant>
        <vt:i4>2424932</vt:i4>
      </vt:variant>
      <vt:variant>
        <vt:i4>0</vt:i4>
      </vt:variant>
      <vt:variant>
        <vt:i4>0</vt:i4>
      </vt:variant>
      <vt:variant>
        <vt:i4>5</vt:i4>
      </vt:variant>
      <vt:variant>
        <vt:lpwstr>https://izdanja.filfak.ni.ac.rs/casopisi/2015/philologia-mediana-7-2015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cp:lastModifiedBy>Korisnik</cp:lastModifiedBy>
  <cp:revision>2</cp:revision>
  <cp:lastPrinted>2020-02-10T13:09:00Z</cp:lastPrinted>
  <dcterms:created xsi:type="dcterms:W3CDTF">2020-02-18T08:31:00Z</dcterms:created>
  <dcterms:modified xsi:type="dcterms:W3CDTF">2020-02-18T08:31:00Z</dcterms:modified>
</cp:coreProperties>
</file>